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9F1E2" w14:textId="20A587C9" w:rsidR="008444B0" w:rsidRPr="00D9756E" w:rsidRDefault="00DF621A" w:rsidP="0083006D">
      <w:pPr>
        <w:spacing w:after="0" w:line="240" w:lineRule="auto"/>
        <w:rPr>
          <w:b/>
          <w:bCs/>
        </w:rPr>
      </w:pPr>
      <w:r w:rsidRPr="00D9756E">
        <w:rPr>
          <w:b/>
          <w:bCs/>
        </w:rPr>
        <w:t>Załącznik nr 4 Opis przedmiotu zamówienia</w:t>
      </w:r>
    </w:p>
    <w:p w14:paraId="7B66603C" w14:textId="77777777" w:rsidR="00DF621A" w:rsidRDefault="00DF621A" w:rsidP="0083006D">
      <w:pPr>
        <w:spacing w:after="0" w:line="240" w:lineRule="auto"/>
      </w:pPr>
    </w:p>
    <w:p w14:paraId="4F6F6731" w14:textId="61D26EEB" w:rsidR="00DF621A" w:rsidRDefault="00DF621A" w:rsidP="0083006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F621A">
        <w:rPr>
          <w:b/>
          <w:bCs/>
          <w:sz w:val="28"/>
          <w:szCs w:val="28"/>
        </w:rPr>
        <w:t>Opis przedmiotu Zamówienia (OPZ)</w:t>
      </w:r>
    </w:p>
    <w:p w14:paraId="69AE1571" w14:textId="691794DA" w:rsidR="00DF621A" w:rsidRDefault="00DF621A" w:rsidP="0083006D">
      <w:pPr>
        <w:spacing w:after="0" w:line="240" w:lineRule="auto"/>
        <w:jc w:val="center"/>
      </w:pPr>
      <w:r>
        <w:t>Dla postepowania:</w:t>
      </w:r>
    </w:p>
    <w:p w14:paraId="2E7DBDD4" w14:textId="3D99E52D" w:rsidR="00DF621A" w:rsidRDefault="00DF621A" w:rsidP="0083006D">
      <w:pPr>
        <w:spacing w:after="0" w:line="240" w:lineRule="auto"/>
        <w:jc w:val="center"/>
      </w:pPr>
      <w:r>
        <w:t>„</w:t>
      </w:r>
      <w:r w:rsidR="00C65D47" w:rsidRPr="00ED5CE2">
        <w:rPr>
          <w:rFonts w:cstheme="minorHAnsi"/>
          <w:b/>
          <w:bCs/>
          <w:highlight w:val="yellow"/>
        </w:rPr>
        <w:t xml:space="preserve">Wykonanie projektów wykonawczych, dostawa </w:t>
      </w:r>
      <w:r w:rsidR="00C65D47">
        <w:rPr>
          <w:rFonts w:cstheme="minorHAnsi"/>
          <w:b/>
          <w:bCs/>
          <w:highlight w:val="yellow"/>
        </w:rPr>
        <w:t xml:space="preserve">oraz instalacja </w:t>
      </w:r>
      <w:r w:rsidR="00C65D47" w:rsidRPr="00ED5CE2">
        <w:rPr>
          <w:rFonts w:cstheme="minorHAnsi"/>
          <w:b/>
          <w:bCs/>
          <w:highlight w:val="yellow"/>
        </w:rPr>
        <w:t xml:space="preserve">urządzeń Europejskiego Systemu Sterowania Pociągiem (ETCS) i Systemu Kolejowej Radiokomunikacji Ruchomej (GSM-R) na lokomotywie </w:t>
      </w:r>
      <w:r w:rsidR="00C65D47">
        <w:rPr>
          <w:rFonts w:cstheme="minorHAnsi"/>
          <w:b/>
          <w:bCs/>
          <w:highlight w:val="yellow"/>
        </w:rPr>
        <w:t xml:space="preserve">typu </w:t>
      </w:r>
      <w:r w:rsidR="00C65D47" w:rsidRPr="00ED5CE2">
        <w:rPr>
          <w:rFonts w:cstheme="minorHAnsi"/>
          <w:b/>
          <w:bCs/>
          <w:highlight w:val="yellow"/>
        </w:rPr>
        <w:t>EU07</w:t>
      </w:r>
      <w:r>
        <w:t>”</w:t>
      </w:r>
    </w:p>
    <w:p w14:paraId="7232A0FF" w14:textId="77777777" w:rsidR="00DF621A" w:rsidRDefault="00DF621A" w:rsidP="0083006D">
      <w:pPr>
        <w:spacing w:after="0" w:line="240" w:lineRule="auto"/>
        <w:jc w:val="center"/>
      </w:pPr>
    </w:p>
    <w:p w14:paraId="7E2A449D" w14:textId="3AB21DCC" w:rsidR="00DF621A" w:rsidRDefault="00DF621A" w:rsidP="0083006D">
      <w:pPr>
        <w:spacing w:after="0" w:line="240" w:lineRule="auto"/>
        <w:jc w:val="center"/>
      </w:pPr>
      <w:r>
        <w:t>Ogłoszonego przez Lokomotiv sp. z o.o.</w:t>
      </w:r>
    </w:p>
    <w:p w14:paraId="4899C13D" w14:textId="77777777" w:rsidR="00DF621A" w:rsidRDefault="00DF621A" w:rsidP="0083006D">
      <w:pPr>
        <w:spacing w:after="0" w:line="240" w:lineRule="auto"/>
      </w:pPr>
    </w:p>
    <w:p w14:paraId="184AA1D7" w14:textId="12938F22" w:rsidR="004B7E91" w:rsidRPr="004B7E91" w:rsidRDefault="004B7E91" w:rsidP="0083006D">
      <w:pPr>
        <w:spacing w:after="0" w:line="240" w:lineRule="auto"/>
        <w:rPr>
          <w:b/>
          <w:bCs/>
        </w:rPr>
      </w:pPr>
      <w:proofErr w:type="gramStart"/>
      <w:r>
        <w:rPr>
          <w:b/>
          <w:bCs/>
        </w:rPr>
        <w:t xml:space="preserve">I  </w:t>
      </w:r>
      <w:r w:rsidRPr="004B7E91">
        <w:rPr>
          <w:b/>
          <w:bCs/>
        </w:rPr>
        <w:t>Przedmiot</w:t>
      </w:r>
      <w:proofErr w:type="gramEnd"/>
      <w:r w:rsidRPr="004B7E91">
        <w:rPr>
          <w:b/>
          <w:bCs/>
        </w:rPr>
        <w:t xml:space="preserve"> zamówienia</w:t>
      </w:r>
      <w:r>
        <w:rPr>
          <w:b/>
          <w:bCs/>
        </w:rPr>
        <w:t xml:space="preserve"> w zakresie urządzeń GSM-R Voice</w:t>
      </w:r>
    </w:p>
    <w:p w14:paraId="7614ED2A" w14:textId="022F7C3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1. Przedmiot zamówienia</w:t>
      </w:r>
      <w:r>
        <w:rPr>
          <w:b/>
          <w:bCs/>
        </w:rPr>
        <w:t xml:space="preserve"> </w:t>
      </w:r>
    </w:p>
    <w:p w14:paraId="1BDB4CB6" w14:textId="77777777" w:rsidR="004B7E91" w:rsidRPr="004B7E91" w:rsidRDefault="004B7E91" w:rsidP="0083006D">
      <w:pPr>
        <w:spacing w:after="0" w:line="240" w:lineRule="auto"/>
      </w:pPr>
      <w:r w:rsidRPr="004B7E91">
        <w:t>1.1. Przedmiotem zamówienia jest dostawa, zabudowa, integracja oraz uruchomienie pokładowego systemu radiotelefonii cyfrowej GSM-R (Voice) na lokomotywie elektrycznej serii EU07.</w:t>
      </w:r>
    </w:p>
    <w:p w14:paraId="471A9DAF" w14:textId="77777777" w:rsidR="004B7E91" w:rsidRPr="004B7E91" w:rsidRDefault="004B7E91" w:rsidP="0083006D">
      <w:pPr>
        <w:spacing w:after="0" w:line="240" w:lineRule="auto"/>
      </w:pPr>
      <w:r w:rsidRPr="004B7E91">
        <w:t>1.2. Zakres obejmuje w szczególności:</w:t>
      </w:r>
    </w:p>
    <w:p w14:paraId="63202BEC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dostawę kompletnego zestawu pokładowego GSM-R,</w:t>
      </w:r>
    </w:p>
    <w:p w14:paraId="4F0ABD78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montaż urządzeń na pojeździe,</w:t>
      </w:r>
    </w:p>
    <w:p w14:paraId="6A1373A4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integrację z instalacją elektryczną i urządzeniami pokładowymi,</w:t>
      </w:r>
    </w:p>
    <w:p w14:paraId="07484C9F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konfigurację numeracji funkcyjnej zgodnie z wymaganiami PKP PLK,</w:t>
      </w:r>
    </w:p>
    <w:p w14:paraId="7BB034C4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przeprowadzenie testów funkcjonalnych,</w:t>
      </w:r>
    </w:p>
    <w:p w14:paraId="31E54E92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przygotowanie dokumentacji do dopuszczenia do eksploatacji,</w:t>
      </w:r>
    </w:p>
    <w:p w14:paraId="45040B2F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szkolenie personelu.</w:t>
      </w:r>
    </w:p>
    <w:p w14:paraId="472DE33D" w14:textId="72BD0BEA" w:rsidR="004B7E91" w:rsidRPr="004B7E91" w:rsidRDefault="004B7E91" w:rsidP="0083006D">
      <w:pPr>
        <w:spacing w:after="0" w:line="240" w:lineRule="auto"/>
      </w:pPr>
    </w:p>
    <w:p w14:paraId="46737AD8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2. Wymagania normatywne i formalne</w:t>
      </w:r>
    </w:p>
    <w:p w14:paraId="573C8895" w14:textId="77777777" w:rsidR="004B7E91" w:rsidRPr="004B7E91" w:rsidRDefault="004B7E91" w:rsidP="0083006D">
      <w:pPr>
        <w:spacing w:after="0" w:line="240" w:lineRule="auto"/>
      </w:pPr>
      <w:r w:rsidRPr="004B7E91">
        <w:t>System musi być zgodny z:</w:t>
      </w:r>
    </w:p>
    <w:p w14:paraId="4850AD58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  <w:rPr>
          <w:lang w:val="en-US"/>
        </w:rPr>
      </w:pPr>
      <w:r w:rsidRPr="004B7E91">
        <w:rPr>
          <w:lang w:val="en-US"/>
        </w:rPr>
        <w:t>TSI CCS (Control-Command and Signalling),</w:t>
      </w:r>
    </w:p>
    <w:p w14:paraId="5A16F46A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EIRENE FRS (aktualna wersja obowiązująca w UE),</w:t>
      </w:r>
    </w:p>
    <w:p w14:paraId="3DAB727B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EIRENE SRS,</w:t>
      </w:r>
    </w:p>
    <w:p w14:paraId="7553A8B4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MORANE,</w:t>
      </w:r>
    </w:p>
    <w:p w14:paraId="257C014C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wymaganiami ERA,</w:t>
      </w:r>
    </w:p>
    <w:p w14:paraId="214A767C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wymaganiami PKP PLK dla sieci GSM-R,</w:t>
      </w:r>
    </w:p>
    <w:p w14:paraId="40B03D87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krajowymi wymaganiami UTK.</w:t>
      </w:r>
    </w:p>
    <w:p w14:paraId="44352CA6" w14:textId="77777777" w:rsidR="004B7E91" w:rsidRPr="004B7E91" w:rsidRDefault="004B7E91" w:rsidP="0083006D">
      <w:pPr>
        <w:spacing w:after="0" w:line="240" w:lineRule="auto"/>
      </w:pPr>
      <w:r w:rsidRPr="004B7E91">
        <w:t>Urządzenia muszą posiadać:</w:t>
      </w:r>
    </w:p>
    <w:p w14:paraId="46FEB685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deklarację zgodności CE,</w:t>
      </w:r>
    </w:p>
    <w:p w14:paraId="34ACDA78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dopuszczenie do pracy w paśmie GSM-R 876–880 MHz / 921–925 MHz,</w:t>
      </w:r>
    </w:p>
    <w:p w14:paraId="6645F260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301 515,</w:t>
      </w:r>
    </w:p>
    <w:p w14:paraId="24704357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50155,</w:t>
      </w:r>
    </w:p>
    <w:p w14:paraId="01D41AC1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50121-3-2 (EMC – tabor),</w:t>
      </w:r>
    </w:p>
    <w:p w14:paraId="41130FCA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45545 (ochrona przeciwpożarowa),</w:t>
      </w:r>
    </w:p>
    <w:p w14:paraId="1351A2A3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odporność mechaniczną zgodnie z EN 61373.</w:t>
      </w:r>
    </w:p>
    <w:p w14:paraId="3DD9010F" w14:textId="597F0A38" w:rsidR="004B7E91" w:rsidRPr="004B7E91" w:rsidRDefault="004B7E91" w:rsidP="0083006D">
      <w:pPr>
        <w:spacing w:after="0" w:line="240" w:lineRule="auto"/>
      </w:pPr>
    </w:p>
    <w:p w14:paraId="490A7EFB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3. Wymagania funkcjonalne</w:t>
      </w:r>
    </w:p>
    <w:p w14:paraId="32B6378E" w14:textId="77777777" w:rsidR="004B7E91" w:rsidRPr="004B7E91" w:rsidRDefault="004B7E91" w:rsidP="0083006D">
      <w:pPr>
        <w:spacing w:after="0" w:line="240" w:lineRule="auto"/>
      </w:pPr>
      <w:r w:rsidRPr="004B7E91">
        <w:t>System GSM-R Voice musi zapewniać:</w:t>
      </w:r>
    </w:p>
    <w:p w14:paraId="137E0A4C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3.1 Funkcje głosowe</w:t>
      </w:r>
    </w:p>
    <w:p w14:paraId="655DB290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lastRenderedPageBreak/>
        <w:t>Połączenia indywidualne (point-to-point)</w:t>
      </w:r>
    </w:p>
    <w:p w14:paraId="56983DEA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Połączenia funkcyjne (Functional Numbering)</w:t>
      </w:r>
    </w:p>
    <w:p w14:paraId="298C20A9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Połączenia grupowe (VGCS)</w:t>
      </w:r>
    </w:p>
    <w:p w14:paraId="7FCDC763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Połączenia rozgłoszeniowe (VBS)</w:t>
      </w:r>
    </w:p>
    <w:p w14:paraId="1467128F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  <w:rPr>
          <w:lang w:val="en-US"/>
        </w:rPr>
      </w:pPr>
      <w:r w:rsidRPr="004B7E91">
        <w:rPr>
          <w:lang w:val="en-US"/>
        </w:rPr>
        <w:t>Połączenia alarmowe REC (Railway Emergency Call)</w:t>
      </w:r>
    </w:p>
    <w:p w14:paraId="513FB983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Automatyczne przyjmowanie połączeń alarmowych</w:t>
      </w:r>
    </w:p>
    <w:p w14:paraId="14BCADF6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Obsługę priorytetów połączeń zgodnie z EIRENE</w:t>
      </w:r>
    </w:p>
    <w:p w14:paraId="256A61E7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3.2 Funkcjonalność operacyjna</w:t>
      </w:r>
    </w:p>
    <w:p w14:paraId="7D3AA2D9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Logowanie do sieci GSM-R PKP PLK</w:t>
      </w:r>
    </w:p>
    <w:p w14:paraId="4D86470F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Obsługę kart SIM zgodnych z operatorem infrastruktury</w:t>
      </w:r>
    </w:p>
    <w:p w14:paraId="3360D767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Rejestrację zdarzeń i historii połączeń</w:t>
      </w:r>
    </w:p>
    <w:p w14:paraId="253452CD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Możliwość współpracy z systemem ETCS (jeżeli zainstalowany)</w:t>
      </w:r>
    </w:p>
    <w:p w14:paraId="635947C8" w14:textId="79B7DAA3" w:rsidR="004B7E91" w:rsidRPr="004B7E91" w:rsidRDefault="004B7E91" w:rsidP="0083006D">
      <w:pPr>
        <w:spacing w:after="0" w:line="240" w:lineRule="auto"/>
      </w:pPr>
    </w:p>
    <w:p w14:paraId="73239E2B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4. Wymagania techniczne – zabudowa w EU07</w:t>
      </w:r>
    </w:p>
    <w:p w14:paraId="3877C1A5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4.1 Architektura</w:t>
      </w:r>
    </w:p>
    <w:p w14:paraId="654CB1AD" w14:textId="77777777" w:rsidR="004B7E91" w:rsidRPr="004B7E91" w:rsidRDefault="004B7E91" w:rsidP="0083006D">
      <w:pPr>
        <w:spacing w:after="0" w:line="240" w:lineRule="auto"/>
      </w:pPr>
      <w:r w:rsidRPr="004B7E91">
        <w:t>System musi obejmować:</w:t>
      </w:r>
    </w:p>
    <w:p w14:paraId="4A4938C7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Terminal kabinowy (Cab Radio / DMI)</w:t>
      </w:r>
    </w:p>
    <w:p w14:paraId="7613F897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Jednostkę centralną</w:t>
      </w:r>
    </w:p>
    <w:p w14:paraId="7734B1F0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Anteny dachowe (min. 2 – konfiguracja diversity)</w:t>
      </w:r>
    </w:p>
    <w:p w14:paraId="3B9B3268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Mikrofon ręczny</w:t>
      </w:r>
    </w:p>
    <w:p w14:paraId="4BE9A11D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Głośnik kabinowy</w:t>
      </w:r>
    </w:p>
    <w:p w14:paraId="5CD6AD80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Okablowanie ekranowane</w:t>
      </w:r>
    </w:p>
    <w:p w14:paraId="32CAEAC8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Interfejs do rejestratora jazdy (jeżeli wymagane)</w:t>
      </w:r>
    </w:p>
    <w:p w14:paraId="2D9DC7FC" w14:textId="1D4B8652" w:rsidR="004B7E91" w:rsidRPr="004B7E91" w:rsidRDefault="004B7E91" w:rsidP="0083006D">
      <w:pPr>
        <w:spacing w:after="0" w:line="240" w:lineRule="auto"/>
      </w:pPr>
    </w:p>
    <w:p w14:paraId="190DD369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4.2 Integracja z pojazdem</w:t>
      </w:r>
    </w:p>
    <w:p w14:paraId="427413D9" w14:textId="77777777" w:rsidR="004B7E91" w:rsidRPr="004B7E91" w:rsidRDefault="004B7E91" w:rsidP="0083006D">
      <w:pPr>
        <w:spacing w:after="0" w:line="240" w:lineRule="auto"/>
      </w:pPr>
      <w:r w:rsidRPr="004B7E91">
        <w:t>Wykonawca zobowiązany jest do:</w:t>
      </w:r>
    </w:p>
    <w:p w14:paraId="432164C2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zapewnienia zasilania zgodnego z instalacją EU07 (24V/110V DC),</w:t>
      </w:r>
    </w:p>
    <w:p w14:paraId="73234D33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wykonania analizy kompatybilności elektromagnetycznej,</w:t>
      </w:r>
    </w:p>
    <w:p w14:paraId="2C559EDB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zapewnienia odporności systemu na zakłócenia od:</w:t>
      </w:r>
    </w:p>
    <w:p w14:paraId="6BBBFED0" w14:textId="77777777" w:rsidR="004B7E91" w:rsidRPr="004B7E91" w:rsidRDefault="004B7E91" w:rsidP="0083006D">
      <w:pPr>
        <w:numPr>
          <w:ilvl w:val="1"/>
          <w:numId w:val="22"/>
        </w:numPr>
        <w:spacing w:after="0" w:line="240" w:lineRule="auto"/>
      </w:pPr>
      <w:r w:rsidRPr="004B7E91">
        <w:t>silników trakcyjnych,</w:t>
      </w:r>
    </w:p>
    <w:p w14:paraId="262B67CD" w14:textId="77777777" w:rsidR="004B7E91" w:rsidRPr="004B7E91" w:rsidRDefault="004B7E91" w:rsidP="0083006D">
      <w:pPr>
        <w:numPr>
          <w:ilvl w:val="1"/>
          <w:numId w:val="22"/>
        </w:numPr>
        <w:spacing w:after="0" w:line="240" w:lineRule="auto"/>
      </w:pPr>
      <w:r w:rsidRPr="004B7E91">
        <w:t>przekształtników,</w:t>
      </w:r>
    </w:p>
    <w:p w14:paraId="6A39EF39" w14:textId="77777777" w:rsidR="004B7E91" w:rsidRPr="004B7E91" w:rsidRDefault="004B7E91" w:rsidP="0083006D">
      <w:pPr>
        <w:numPr>
          <w:ilvl w:val="1"/>
          <w:numId w:val="22"/>
        </w:numPr>
        <w:spacing w:after="0" w:line="240" w:lineRule="auto"/>
      </w:pPr>
      <w:r w:rsidRPr="004B7E91">
        <w:t>sprężarki,</w:t>
      </w:r>
    </w:p>
    <w:p w14:paraId="4B9B500C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zachowania separacji od anten ETCS i innych systemów,</w:t>
      </w:r>
    </w:p>
    <w:p w14:paraId="205ABD3E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zapewnienia ochrony przeciwprzepięciowej i odgromowej.</w:t>
      </w:r>
    </w:p>
    <w:p w14:paraId="541AC80B" w14:textId="756CA8DD" w:rsidR="004B7E91" w:rsidRPr="004B7E91" w:rsidRDefault="004B7E91" w:rsidP="0083006D">
      <w:pPr>
        <w:spacing w:after="0" w:line="240" w:lineRule="auto"/>
      </w:pPr>
    </w:p>
    <w:p w14:paraId="227923A4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5. Testy i odbiory</w:t>
      </w:r>
    </w:p>
    <w:p w14:paraId="1C5915A9" w14:textId="77777777" w:rsidR="004B7E91" w:rsidRPr="004B7E91" w:rsidRDefault="004B7E91" w:rsidP="0083006D">
      <w:pPr>
        <w:spacing w:after="0" w:line="240" w:lineRule="auto"/>
      </w:pPr>
      <w:r w:rsidRPr="004B7E91">
        <w:t>Wymagane etapy:</w:t>
      </w:r>
    </w:p>
    <w:p w14:paraId="20A0A806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Odbiór dokumentacji projektowej</w:t>
      </w:r>
    </w:p>
    <w:p w14:paraId="4E5AA76D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Kontrola poprawności montażu</w:t>
      </w:r>
    </w:p>
    <w:p w14:paraId="06D5D1C0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Testy zasilania i instalacji</w:t>
      </w:r>
    </w:p>
    <w:p w14:paraId="53DC5B5C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Testy funkcjonalne (połączenia indywidualne, grupowe, alarmowe)</w:t>
      </w:r>
    </w:p>
    <w:p w14:paraId="47A9C37F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Test REC w sieci PKP PLK</w:t>
      </w:r>
    </w:p>
    <w:p w14:paraId="56BDA844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Próby w ruchu</w:t>
      </w:r>
    </w:p>
    <w:p w14:paraId="44ED1D55" w14:textId="77777777" w:rsidR="004B7E91" w:rsidRPr="004B7E91" w:rsidRDefault="004B7E91" w:rsidP="0083006D">
      <w:pPr>
        <w:spacing w:after="0" w:line="240" w:lineRule="auto"/>
      </w:pPr>
      <w:r w:rsidRPr="004B7E91">
        <w:t>Warunkiem odbioru końcowego jest potwierdzenie poprawnej pracy systemu w sieci GSM-R PKP PLK.</w:t>
      </w:r>
    </w:p>
    <w:p w14:paraId="578B1D8B" w14:textId="64972583" w:rsidR="004B7E91" w:rsidRPr="004B7E91" w:rsidRDefault="004B7E91" w:rsidP="0083006D">
      <w:pPr>
        <w:spacing w:after="0" w:line="240" w:lineRule="auto"/>
      </w:pPr>
    </w:p>
    <w:p w14:paraId="0EF94B45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6. Dokumentacja</w:t>
      </w:r>
    </w:p>
    <w:p w14:paraId="0CC94D84" w14:textId="77777777" w:rsidR="004B7E91" w:rsidRPr="004B7E91" w:rsidRDefault="004B7E91" w:rsidP="0083006D">
      <w:pPr>
        <w:spacing w:after="0" w:line="240" w:lineRule="auto"/>
      </w:pPr>
      <w:r w:rsidRPr="004B7E91">
        <w:t>Wykonawca dostarczy:</w:t>
      </w:r>
    </w:p>
    <w:p w14:paraId="6573D637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Schematy elektryczne</w:t>
      </w:r>
    </w:p>
    <w:p w14:paraId="27EDDE10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Instrukcję obsługi</w:t>
      </w:r>
    </w:p>
    <w:p w14:paraId="6B6CDCBC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Instrukcję utrzymania</w:t>
      </w:r>
    </w:p>
    <w:p w14:paraId="4A5CF8BB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Raport z analizy EMC</w:t>
      </w:r>
    </w:p>
    <w:p w14:paraId="6BBEEF14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Raport z testów funkcjonalnych</w:t>
      </w:r>
    </w:p>
    <w:p w14:paraId="16E6C79B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Dokumentację do UTK (jeżeli wymagana)</w:t>
      </w:r>
    </w:p>
    <w:p w14:paraId="2E844A2B" w14:textId="77777777" w:rsidR="004B7E91" w:rsidRPr="004B7E91" w:rsidRDefault="004B7E91" w:rsidP="0083006D">
      <w:pPr>
        <w:spacing w:after="0" w:line="240" w:lineRule="auto"/>
      </w:pPr>
      <w:r w:rsidRPr="004B7E91">
        <w:t>Dokumentacja w języku polskim.</w:t>
      </w:r>
    </w:p>
    <w:p w14:paraId="241E2AB1" w14:textId="2C60F12C" w:rsidR="004B7E91" w:rsidRDefault="004B7E91" w:rsidP="0083006D">
      <w:pPr>
        <w:spacing w:after="0" w:line="240" w:lineRule="auto"/>
      </w:pPr>
    </w:p>
    <w:p w14:paraId="7B06D3D5" w14:textId="77777777" w:rsidR="00D9756E" w:rsidRPr="004B7E91" w:rsidRDefault="00D9756E" w:rsidP="0083006D">
      <w:pPr>
        <w:spacing w:after="0" w:line="240" w:lineRule="auto"/>
      </w:pPr>
    </w:p>
    <w:p w14:paraId="64E95DE4" w14:textId="7B8ECA7A" w:rsidR="00DF621A" w:rsidRDefault="004B7E91" w:rsidP="0083006D">
      <w:pPr>
        <w:spacing w:after="0" w:line="240" w:lineRule="auto"/>
        <w:rPr>
          <w:b/>
          <w:bCs/>
        </w:rPr>
      </w:pPr>
      <w:proofErr w:type="gramStart"/>
      <w:r>
        <w:rPr>
          <w:b/>
          <w:bCs/>
        </w:rPr>
        <w:t xml:space="preserve">II  </w:t>
      </w:r>
      <w:r w:rsidR="00DF621A" w:rsidRPr="00DF621A">
        <w:rPr>
          <w:b/>
          <w:bCs/>
        </w:rPr>
        <w:t>Przedmiot</w:t>
      </w:r>
      <w:proofErr w:type="gramEnd"/>
      <w:r w:rsidR="00DF621A" w:rsidRPr="00DF621A">
        <w:rPr>
          <w:b/>
          <w:bCs/>
        </w:rPr>
        <w:t xml:space="preserve"> zamówienia w zakresie urządzeń ETCS</w:t>
      </w:r>
    </w:p>
    <w:p w14:paraId="0F4E77F5" w14:textId="77777777" w:rsidR="0083006D" w:rsidRDefault="0083006D" w:rsidP="0083006D">
      <w:pPr>
        <w:spacing w:after="0" w:line="240" w:lineRule="auto"/>
        <w:rPr>
          <w:b/>
          <w:bCs/>
        </w:rPr>
      </w:pPr>
    </w:p>
    <w:p w14:paraId="3BA3C880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1. Przedmiot zamówienia</w:t>
      </w:r>
      <w:r>
        <w:rPr>
          <w:b/>
          <w:bCs/>
        </w:rPr>
        <w:t xml:space="preserve"> </w:t>
      </w:r>
    </w:p>
    <w:p w14:paraId="53D9A4A2" w14:textId="4B6557FF" w:rsidR="00DF621A" w:rsidRPr="00DF621A" w:rsidRDefault="00DF621A" w:rsidP="0083006D">
      <w:pPr>
        <w:spacing w:after="0" w:line="240" w:lineRule="auto"/>
      </w:pPr>
      <w:r w:rsidRPr="00DF621A">
        <w:t>Przedmiotem zamówienia jest dostawa</w:t>
      </w:r>
      <w:r>
        <w:t xml:space="preserve"> oraz współudział przy </w:t>
      </w:r>
      <w:r w:rsidRPr="00DF621A">
        <w:t>integracja</w:t>
      </w:r>
      <w:r>
        <w:t>,</w:t>
      </w:r>
      <w:r w:rsidRPr="00DF621A">
        <w:t xml:space="preserve"> uruchomienie</w:t>
      </w:r>
      <w:r>
        <w:t xml:space="preserve"> i </w:t>
      </w:r>
      <w:r w:rsidR="0032543A">
        <w:t xml:space="preserve">badaniach </w:t>
      </w:r>
      <w:r w:rsidR="0032543A" w:rsidRPr="00DF621A">
        <w:t>pokładowego</w:t>
      </w:r>
      <w:r w:rsidRPr="00DF621A">
        <w:t xml:space="preserve"> systemu ETCS na lokomotywie EU07 wraz z wykonaniem niezbędnej dokumentacji, testów i szkoleń.</w:t>
      </w:r>
    </w:p>
    <w:p w14:paraId="5F8DCBFE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Zakres obejmuje w szczególności:</w:t>
      </w:r>
    </w:p>
    <w:p w14:paraId="5DD7B3C0" w14:textId="77777777" w:rsidR="00DF621A" w:rsidRDefault="00DF621A" w:rsidP="0083006D">
      <w:pPr>
        <w:numPr>
          <w:ilvl w:val="0"/>
          <w:numId w:val="2"/>
        </w:numPr>
        <w:spacing w:after="0" w:line="240" w:lineRule="auto"/>
      </w:pPr>
      <w:r w:rsidRPr="00DF621A">
        <w:t>dostawę kompletnego systemu ETCS,</w:t>
      </w:r>
    </w:p>
    <w:p w14:paraId="5668CA51" w14:textId="4B01D118" w:rsidR="00227665" w:rsidRPr="00227665" w:rsidRDefault="00227665" w:rsidP="0083006D">
      <w:pPr>
        <w:numPr>
          <w:ilvl w:val="0"/>
          <w:numId w:val="2"/>
        </w:numPr>
        <w:spacing w:after="0" w:line="240" w:lineRule="auto"/>
        <w:rPr>
          <w:highlight w:val="yellow"/>
        </w:rPr>
      </w:pPr>
      <w:r w:rsidRPr="00227665">
        <w:rPr>
          <w:highlight w:val="yellow"/>
        </w:rPr>
        <w:t>zabudowa urządz</w:t>
      </w:r>
      <w:r w:rsidR="0032543A">
        <w:rPr>
          <w:highlight w:val="yellow"/>
        </w:rPr>
        <w:t>e</w:t>
      </w:r>
      <w:r w:rsidRPr="00227665">
        <w:rPr>
          <w:highlight w:val="yellow"/>
        </w:rPr>
        <w:t>ń</w:t>
      </w:r>
    </w:p>
    <w:p w14:paraId="2B0BD743" w14:textId="6D683E3D" w:rsidR="00227665" w:rsidRPr="00227665" w:rsidRDefault="00227665" w:rsidP="0083006D">
      <w:pPr>
        <w:numPr>
          <w:ilvl w:val="0"/>
          <w:numId w:val="2"/>
        </w:numPr>
        <w:spacing w:after="0" w:line="240" w:lineRule="auto"/>
        <w:rPr>
          <w:highlight w:val="yellow"/>
        </w:rPr>
      </w:pPr>
      <w:r w:rsidRPr="00227665">
        <w:rPr>
          <w:highlight w:val="yellow"/>
        </w:rPr>
        <w:t>analiza wymagań i inwentaryzacja w niezbędnym zakresie (w tym z uwzględnieniem interfejsów)</w:t>
      </w:r>
    </w:p>
    <w:p w14:paraId="24B47A1F" w14:textId="3095449F" w:rsidR="00DF621A" w:rsidRDefault="00DF621A" w:rsidP="0083006D">
      <w:pPr>
        <w:numPr>
          <w:ilvl w:val="0"/>
          <w:numId w:val="2"/>
        </w:numPr>
        <w:spacing w:after="0" w:line="240" w:lineRule="auto"/>
      </w:pPr>
      <w:r w:rsidRPr="00DF621A">
        <w:t>integrację z istniejącymi systemami pojazdu,</w:t>
      </w:r>
    </w:p>
    <w:p w14:paraId="2F67AA1C" w14:textId="23BDCE35" w:rsidR="00227665" w:rsidRPr="00FA4C9A" w:rsidRDefault="00227665" w:rsidP="00227665">
      <w:pPr>
        <w:pStyle w:val="Akapitzlist"/>
        <w:numPr>
          <w:ilvl w:val="0"/>
          <w:numId w:val="49"/>
        </w:numPr>
        <w:spacing w:after="0" w:line="240" w:lineRule="auto"/>
        <w:rPr>
          <w:highlight w:val="yellow"/>
        </w:rPr>
      </w:pPr>
      <w:r>
        <w:t xml:space="preserve">wykonanie niezbędnych projektów </w:t>
      </w:r>
      <w:r w:rsidRPr="00FA4C9A">
        <w:rPr>
          <w:highlight w:val="yellow"/>
        </w:rPr>
        <w:t xml:space="preserve">wraz z interfejsem ETCS do systemu SHP w tym projektu integracji w </w:t>
      </w:r>
      <w:r w:rsidR="0032543A" w:rsidRPr="00FA4C9A">
        <w:rPr>
          <w:highlight w:val="yellow"/>
        </w:rPr>
        <w:t>zakresach mechanicznym</w:t>
      </w:r>
      <w:r w:rsidRPr="00FA4C9A">
        <w:rPr>
          <w:highlight w:val="yellow"/>
        </w:rPr>
        <w:t xml:space="preserve"> (z uwzględnieniem uchwytów, szaf, stojaków, pulpitu), elektrycznym (z uwzględnieniem zasilania, okablowania, sygnałów wejściowych i wyjściowych), konfiguracji software (z uwzględnieniem parametrów pojazdu)</w:t>
      </w:r>
    </w:p>
    <w:p w14:paraId="4941D4A2" w14:textId="6815614F" w:rsidR="00227665" w:rsidRPr="00FA4C9A" w:rsidRDefault="00227665" w:rsidP="00227665">
      <w:pPr>
        <w:pStyle w:val="Akapitzlist"/>
        <w:numPr>
          <w:ilvl w:val="0"/>
          <w:numId w:val="49"/>
        </w:numPr>
        <w:spacing w:after="0" w:line="240" w:lineRule="auto"/>
        <w:rPr>
          <w:highlight w:val="yellow"/>
        </w:rPr>
      </w:pPr>
      <w:r w:rsidRPr="00FA4C9A">
        <w:rPr>
          <w:highlight w:val="yellow"/>
        </w:rPr>
        <w:t>Przygotowanie planu testów (z uwzględnieniem testów na etapie prac w laboratorium, testów st</w:t>
      </w:r>
      <w:r w:rsidR="0032543A">
        <w:rPr>
          <w:highlight w:val="yellow"/>
        </w:rPr>
        <w:t>at</w:t>
      </w:r>
      <w:r w:rsidRPr="00FA4C9A">
        <w:rPr>
          <w:highlight w:val="yellow"/>
        </w:rPr>
        <w:t xml:space="preserve">ycznych, testów </w:t>
      </w:r>
      <w:r w:rsidR="0032543A" w:rsidRPr="00FA4C9A">
        <w:rPr>
          <w:highlight w:val="yellow"/>
        </w:rPr>
        <w:t>dynamicznych,</w:t>
      </w:r>
      <w:r w:rsidRPr="00FA4C9A">
        <w:rPr>
          <w:highlight w:val="yellow"/>
        </w:rPr>
        <w:t xml:space="preserve"> testów ESC, testów RSC)</w:t>
      </w:r>
    </w:p>
    <w:p w14:paraId="7D871B8C" w14:textId="1522FBB8" w:rsidR="00227665" w:rsidRPr="00FA4C9A" w:rsidRDefault="00227665" w:rsidP="00227665">
      <w:pPr>
        <w:pStyle w:val="Akapitzlist"/>
        <w:numPr>
          <w:ilvl w:val="0"/>
          <w:numId w:val="49"/>
        </w:numPr>
        <w:spacing w:after="0" w:line="240" w:lineRule="auto"/>
        <w:rPr>
          <w:highlight w:val="yellow"/>
        </w:rPr>
      </w:pPr>
      <w:r w:rsidRPr="00FA4C9A">
        <w:rPr>
          <w:highlight w:val="yellow"/>
        </w:rPr>
        <w:t>Przeprowadzenie montażu urządzeń ETCS (wraz z okablowaniem). Uruchomienie</w:t>
      </w:r>
    </w:p>
    <w:p w14:paraId="4338BBC0" w14:textId="7A1F744E" w:rsidR="00227665" w:rsidRPr="00FA4C9A" w:rsidRDefault="00227665" w:rsidP="00227665">
      <w:pPr>
        <w:pStyle w:val="Akapitzlist"/>
        <w:numPr>
          <w:ilvl w:val="0"/>
          <w:numId w:val="49"/>
        </w:numPr>
        <w:spacing w:after="0" w:line="240" w:lineRule="auto"/>
        <w:rPr>
          <w:highlight w:val="yellow"/>
        </w:rPr>
      </w:pPr>
      <w:r w:rsidRPr="00FA4C9A">
        <w:rPr>
          <w:highlight w:val="yellow"/>
        </w:rPr>
        <w:t xml:space="preserve">Współpraca z jednostkami </w:t>
      </w:r>
      <w:proofErr w:type="spellStart"/>
      <w:r w:rsidRPr="00FA4C9A">
        <w:rPr>
          <w:highlight w:val="yellow"/>
        </w:rPr>
        <w:t>DeBo</w:t>
      </w:r>
      <w:proofErr w:type="spellEnd"/>
      <w:r w:rsidRPr="00FA4C9A">
        <w:rPr>
          <w:highlight w:val="yellow"/>
        </w:rPr>
        <w:t xml:space="preserve">, </w:t>
      </w:r>
      <w:proofErr w:type="spellStart"/>
      <w:r w:rsidRPr="00FA4C9A">
        <w:rPr>
          <w:highlight w:val="yellow"/>
        </w:rPr>
        <w:t>NoBo</w:t>
      </w:r>
      <w:proofErr w:type="spellEnd"/>
      <w:r w:rsidRPr="00FA4C9A">
        <w:rPr>
          <w:highlight w:val="yellow"/>
        </w:rPr>
        <w:t xml:space="preserve">, </w:t>
      </w:r>
      <w:proofErr w:type="spellStart"/>
      <w:r w:rsidRPr="00FA4C9A">
        <w:rPr>
          <w:highlight w:val="yellow"/>
        </w:rPr>
        <w:t>AsBo</w:t>
      </w:r>
      <w:proofErr w:type="spellEnd"/>
      <w:r w:rsidRPr="00FA4C9A">
        <w:rPr>
          <w:highlight w:val="yellow"/>
        </w:rPr>
        <w:t>, ISA wskazanymi przez Zamawiającego</w:t>
      </w:r>
    </w:p>
    <w:p w14:paraId="3ABDADF6" w14:textId="2B5CFDE8" w:rsidR="00DF621A" w:rsidRPr="00DF621A" w:rsidRDefault="00227665" w:rsidP="0083006D">
      <w:pPr>
        <w:pStyle w:val="Akapitzlist"/>
        <w:numPr>
          <w:ilvl w:val="0"/>
          <w:numId w:val="2"/>
        </w:numPr>
        <w:spacing w:after="0" w:line="240" w:lineRule="auto"/>
      </w:pPr>
      <w:r w:rsidRPr="00227665">
        <w:rPr>
          <w:highlight w:val="yellow"/>
        </w:rPr>
        <w:t xml:space="preserve">Udział w testach i odbiorach   </w:t>
      </w:r>
      <w:r>
        <w:t xml:space="preserve">w tym </w:t>
      </w:r>
      <w:r w:rsidR="00DF621A">
        <w:t xml:space="preserve">współudział przy </w:t>
      </w:r>
      <w:r w:rsidR="00DF621A" w:rsidRPr="00DF621A">
        <w:t>wykonanie prób statycznych i dynamicznych,</w:t>
      </w:r>
    </w:p>
    <w:p w14:paraId="4CDDB203" w14:textId="74F94937" w:rsidR="00DF621A" w:rsidRPr="00DF621A" w:rsidRDefault="00DF621A" w:rsidP="0083006D">
      <w:pPr>
        <w:spacing w:after="0" w:line="240" w:lineRule="auto"/>
        <w:ind w:firstLine="426"/>
      </w:pPr>
    </w:p>
    <w:p w14:paraId="7002EADD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2. Wymagania formalno-prawne</w:t>
      </w:r>
    </w:p>
    <w:p w14:paraId="3AF90EF4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System ETCS musi:</w:t>
      </w:r>
    </w:p>
    <w:p w14:paraId="7FBF8B6A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t>Być zgodny z aktualnie obowiązującą:</w:t>
      </w:r>
    </w:p>
    <w:p w14:paraId="72546D79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  <w:rPr>
          <w:lang w:val="en-US"/>
        </w:rPr>
      </w:pPr>
      <w:r w:rsidRPr="00DF621A">
        <w:rPr>
          <w:lang w:val="en-US"/>
        </w:rPr>
        <w:t>TSI CCS (Control-Command and Signalling),</w:t>
      </w:r>
    </w:p>
    <w:p w14:paraId="2BF8A07D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Rozporządzeniem Komisji UE w sprawie TSI „Sterowanie”,</w:t>
      </w:r>
    </w:p>
    <w:p w14:paraId="7C3193AE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  <w:rPr>
          <w:lang w:val="en-US"/>
        </w:rPr>
      </w:pPr>
      <w:r w:rsidRPr="00DF621A">
        <w:rPr>
          <w:lang w:val="en-US"/>
        </w:rPr>
        <w:t>wymaganiami ERA (European Union Agency for Railways),</w:t>
      </w:r>
    </w:p>
    <w:p w14:paraId="14FB63DD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krajowymi przepisami UTK.</w:t>
      </w:r>
    </w:p>
    <w:p w14:paraId="0B32CD43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lastRenderedPageBreak/>
        <w:t>Spełniać wymagania interoperacyjności zgodnie z dyrektywą (UE) 2016/797.</w:t>
      </w:r>
    </w:p>
    <w:p w14:paraId="36F92AC1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t>Posiadać:</w:t>
      </w:r>
    </w:p>
    <w:p w14:paraId="0FE9F66C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certyfikat WE dla podsystemu „Sterowanie – urządzenia pokładowe”,</w:t>
      </w:r>
    </w:p>
    <w:p w14:paraId="1D9F4B94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deklarację weryfikacji WE,</w:t>
      </w:r>
    </w:p>
    <w:p w14:paraId="0323250A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certyfikaty bezpieczeństwa SIL4 (dla funkcji krytycznych).</w:t>
      </w:r>
    </w:p>
    <w:p w14:paraId="7650B3EA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t>Być zgodny z wymaganiami kompatybilności ESC dla sieci PKP PLK.</w:t>
      </w:r>
    </w:p>
    <w:p w14:paraId="11131C90" w14:textId="0F449882" w:rsidR="00DF621A" w:rsidRPr="00DF621A" w:rsidRDefault="00DF621A" w:rsidP="0083006D">
      <w:pPr>
        <w:spacing w:after="0" w:line="240" w:lineRule="auto"/>
        <w:ind w:firstLine="426"/>
      </w:pPr>
    </w:p>
    <w:p w14:paraId="253B70CB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3. Wymagania funkcjonalne</w:t>
      </w:r>
    </w:p>
    <w:p w14:paraId="7462E33A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System musi zapewniać co najmniej:</w:t>
      </w:r>
    </w:p>
    <w:p w14:paraId="10B40CDA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3.1 Poziom ETCS</w:t>
      </w:r>
    </w:p>
    <w:p w14:paraId="665DC682" w14:textId="3E2D45D5" w:rsidR="00DF621A" w:rsidRPr="00DF621A" w:rsidRDefault="00DF621A" w:rsidP="0083006D">
      <w:pPr>
        <w:numPr>
          <w:ilvl w:val="0"/>
          <w:numId w:val="4"/>
        </w:numPr>
        <w:spacing w:after="0" w:line="240" w:lineRule="auto"/>
      </w:pPr>
      <w:r w:rsidRPr="00DF621A">
        <w:t xml:space="preserve">Obsługę ETCS Level 1 </w:t>
      </w:r>
      <w:r w:rsidR="00D13FCB">
        <w:t>i 2</w:t>
      </w:r>
    </w:p>
    <w:p w14:paraId="1A0674A6" w14:textId="4DE2C24B" w:rsidR="00DF621A" w:rsidRDefault="00DF621A" w:rsidP="0083006D">
      <w:pPr>
        <w:numPr>
          <w:ilvl w:val="0"/>
          <w:numId w:val="4"/>
        </w:numPr>
        <w:spacing w:after="0" w:line="240" w:lineRule="auto"/>
      </w:pPr>
      <w:r w:rsidRPr="00DF621A">
        <w:t xml:space="preserve">Wersja Baseline: </w:t>
      </w:r>
      <w:proofErr w:type="gramStart"/>
      <w:r w:rsidR="00D13FCB">
        <w:t xml:space="preserve">4.0.0 </w:t>
      </w:r>
      <w:r w:rsidRPr="00DF621A">
        <w:t xml:space="preserve"> Release</w:t>
      </w:r>
      <w:proofErr w:type="gramEnd"/>
      <w:r w:rsidRPr="00DF621A">
        <w:t xml:space="preserve"> </w:t>
      </w:r>
      <w:r w:rsidR="00D13FCB">
        <w:t>1.1.1</w:t>
      </w:r>
      <w:r w:rsidRPr="00DF621A">
        <w:t xml:space="preserve"> (lub nowsza zgodnie z aktualnym TSI)</w:t>
      </w:r>
    </w:p>
    <w:p w14:paraId="577A9ADE" w14:textId="77777777" w:rsidR="00D13FCB" w:rsidRPr="00DF621A" w:rsidRDefault="00D13FCB" w:rsidP="0083006D">
      <w:pPr>
        <w:spacing w:after="0" w:line="240" w:lineRule="auto"/>
        <w:ind w:left="360"/>
      </w:pPr>
    </w:p>
    <w:p w14:paraId="04B5C100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3.2 Funkcje bezpieczeństwa</w:t>
      </w:r>
    </w:p>
    <w:p w14:paraId="4BB9D56C" w14:textId="77777777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>Nadzór prędkości i toru jazdy</w:t>
      </w:r>
    </w:p>
    <w:p w14:paraId="333D6175" w14:textId="77777777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>Automatyczne hamowanie przy przekroczeniu dopuszczalnej prędkości</w:t>
      </w:r>
    </w:p>
    <w:p w14:paraId="54D09B72" w14:textId="77777777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>Nadzór nad zezwoleniem na jazdę (Movement Authority)</w:t>
      </w:r>
    </w:p>
    <w:p w14:paraId="61E84B5D" w14:textId="15942AA4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 xml:space="preserve">Obsługę wszystkich trybów ETCS </w:t>
      </w:r>
    </w:p>
    <w:p w14:paraId="27A01EA8" w14:textId="77777777" w:rsid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>Rejestrację zdarzeń</w:t>
      </w:r>
    </w:p>
    <w:p w14:paraId="2B8323DD" w14:textId="77777777" w:rsidR="00D13FCB" w:rsidRPr="00DF621A" w:rsidRDefault="00D13FCB" w:rsidP="0083006D">
      <w:pPr>
        <w:spacing w:after="0" w:line="240" w:lineRule="auto"/>
        <w:ind w:left="360"/>
      </w:pPr>
    </w:p>
    <w:p w14:paraId="44C4CDC6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3.3 Interfejs maszynisty</w:t>
      </w:r>
    </w:p>
    <w:p w14:paraId="4D170E5A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DMI zgodny z TSI CCS</w:t>
      </w:r>
    </w:p>
    <w:p w14:paraId="088E8258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Ekran kolorowy min. 8”</w:t>
      </w:r>
    </w:p>
    <w:p w14:paraId="5E2B0FCE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Montaż ergonomiczny w kabinie EU07</w:t>
      </w:r>
    </w:p>
    <w:p w14:paraId="350A47A0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Czytelność w warunkach nasłonecznienia</w:t>
      </w:r>
    </w:p>
    <w:p w14:paraId="666A8D47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Język polski</w:t>
      </w:r>
    </w:p>
    <w:p w14:paraId="20BAD9ED" w14:textId="61038CF5" w:rsidR="00DF621A" w:rsidRPr="00DF621A" w:rsidRDefault="00DF621A" w:rsidP="0083006D">
      <w:pPr>
        <w:spacing w:after="0" w:line="240" w:lineRule="auto"/>
        <w:ind w:firstLine="426"/>
      </w:pPr>
    </w:p>
    <w:p w14:paraId="3B47199D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4. Wymagania techniczne – integracja z EU07</w:t>
      </w:r>
    </w:p>
    <w:p w14:paraId="31AE5E93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4.1 Integracja z pojazdem</w:t>
      </w:r>
    </w:p>
    <w:p w14:paraId="096EEC45" w14:textId="27646B0C" w:rsidR="00DF621A" w:rsidRPr="00DF621A" w:rsidRDefault="00DF621A" w:rsidP="0083006D">
      <w:pPr>
        <w:spacing w:after="0" w:line="240" w:lineRule="auto"/>
        <w:ind w:firstLine="426"/>
      </w:pPr>
      <w:r w:rsidRPr="00DF621A">
        <w:t xml:space="preserve">System musi być </w:t>
      </w:r>
      <w:r w:rsidR="00D13FCB">
        <w:t>zapewniać możliwość integracji</w:t>
      </w:r>
      <w:r w:rsidRPr="00DF621A">
        <w:t xml:space="preserve"> z:</w:t>
      </w:r>
    </w:p>
    <w:p w14:paraId="7F6AD5C0" w14:textId="77777777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>układem hamulcowym lokomotywy (pneumatycznym),</w:t>
      </w:r>
    </w:p>
    <w:p w14:paraId="409719EA" w14:textId="77777777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>czujnikami prędkości (odometria),</w:t>
      </w:r>
    </w:p>
    <w:p w14:paraId="7FCA06E3" w14:textId="7E7ACE62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 xml:space="preserve">systemem SHP / Class </w:t>
      </w:r>
      <w:proofErr w:type="gramStart"/>
      <w:r w:rsidRPr="00DF621A">
        <w:t xml:space="preserve">B </w:t>
      </w:r>
      <w:r w:rsidR="00D13FCB">
        <w:t>,</w:t>
      </w:r>
      <w:proofErr w:type="gramEnd"/>
    </w:p>
    <w:p w14:paraId="6B1384F9" w14:textId="60347BCE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 xml:space="preserve">instalacją 24V / 110V DC (zgodnie z konfiguracją </w:t>
      </w:r>
      <w:r w:rsidR="00D13FCB">
        <w:t>lokomotywy</w:t>
      </w:r>
      <w:r w:rsidRPr="00DF621A">
        <w:t>).</w:t>
      </w:r>
    </w:p>
    <w:p w14:paraId="432822D6" w14:textId="77777777" w:rsidR="00D13FCB" w:rsidRDefault="00D13FCB" w:rsidP="0083006D">
      <w:pPr>
        <w:spacing w:after="0" w:line="240" w:lineRule="auto"/>
        <w:ind w:firstLine="426"/>
      </w:pPr>
    </w:p>
    <w:p w14:paraId="66E135E5" w14:textId="32A01A92" w:rsidR="00DF621A" w:rsidRPr="00DF621A" w:rsidRDefault="00DF621A" w:rsidP="0083006D">
      <w:pPr>
        <w:spacing w:after="0" w:line="240" w:lineRule="auto"/>
        <w:ind w:firstLine="426"/>
      </w:pPr>
      <w:r w:rsidRPr="00DF621A">
        <w:t>Wykonawca odpowiada za:</w:t>
      </w:r>
    </w:p>
    <w:p w14:paraId="68DD92B1" w14:textId="77777777" w:rsidR="00DF621A" w:rsidRPr="00DF621A" w:rsidRDefault="00DF621A" w:rsidP="0083006D">
      <w:pPr>
        <w:numPr>
          <w:ilvl w:val="0"/>
          <w:numId w:val="8"/>
        </w:numPr>
        <w:spacing w:after="0" w:line="240" w:lineRule="auto"/>
      </w:pPr>
      <w:r w:rsidRPr="00DF621A">
        <w:t>analizę kompatybilności elektromagnetycznej (EMC),</w:t>
      </w:r>
    </w:p>
    <w:p w14:paraId="17517DD9" w14:textId="77777777" w:rsidR="00DF621A" w:rsidRPr="00DF621A" w:rsidRDefault="00DF621A" w:rsidP="0083006D">
      <w:pPr>
        <w:numPr>
          <w:ilvl w:val="0"/>
          <w:numId w:val="8"/>
        </w:numPr>
        <w:spacing w:after="0" w:line="240" w:lineRule="auto"/>
      </w:pPr>
      <w:r w:rsidRPr="00DF621A">
        <w:t>wykonanie projektu zabudowy,</w:t>
      </w:r>
    </w:p>
    <w:p w14:paraId="2C55B6BD" w14:textId="77777777" w:rsidR="00DF621A" w:rsidRPr="00DF621A" w:rsidRDefault="00DF621A" w:rsidP="0083006D">
      <w:pPr>
        <w:numPr>
          <w:ilvl w:val="0"/>
          <w:numId w:val="8"/>
        </w:numPr>
        <w:spacing w:after="0" w:line="240" w:lineRule="auto"/>
      </w:pPr>
      <w:r w:rsidRPr="00DF621A">
        <w:t>zapewnienie odporności na wibracje i warunki środowiskowe (EN 50155).</w:t>
      </w:r>
    </w:p>
    <w:p w14:paraId="6F504062" w14:textId="587E7550" w:rsidR="00DF621A" w:rsidRPr="00DF621A" w:rsidRDefault="00DF621A" w:rsidP="0083006D">
      <w:pPr>
        <w:spacing w:after="0" w:line="240" w:lineRule="auto"/>
        <w:ind w:firstLine="426"/>
      </w:pPr>
    </w:p>
    <w:p w14:paraId="74C2D3A1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5. Wymagania środowiskowe i eksploatacyjne</w:t>
      </w:r>
    </w:p>
    <w:p w14:paraId="713DB435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System musi spełniać normy:</w:t>
      </w:r>
    </w:p>
    <w:p w14:paraId="673744AC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50155 (urządzenia elektroniczne w pojazdach szynowych),</w:t>
      </w:r>
    </w:p>
    <w:p w14:paraId="4E525838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50126 (RAMS),</w:t>
      </w:r>
    </w:p>
    <w:p w14:paraId="480F3F19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50128 (oprogramowanie),</w:t>
      </w:r>
    </w:p>
    <w:p w14:paraId="0BF48B5C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lastRenderedPageBreak/>
        <w:t>EN 50129 (bezpieczeństwo systemów),</w:t>
      </w:r>
    </w:p>
    <w:p w14:paraId="3F9303C4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45545 (ochrona przeciwpożarowa).</w:t>
      </w:r>
    </w:p>
    <w:p w14:paraId="6DB090FA" w14:textId="4439FE10" w:rsidR="00DF621A" w:rsidRPr="00DF621A" w:rsidRDefault="00D13FCB" w:rsidP="0083006D">
      <w:pPr>
        <w:numPr>
          <w:ilvl w:val="0"/>
          <w:numId w:val="10"/>
        </w:numPr>
        <w:spacing w:after="0" w:line="240" w:lineRule="auto"/>
      </w:pPr>
      <w:r w:rsidRPr="00DF621A">
        <w:t xml:space="preserve">Zakres temperatur pracy </w:t>
      </w:r>
      <w:r w:rsidR="00DF621A" w:rsidRPr="00DF621A">
        <w:t>od -25°C do +70°C (lub zgodnie z EN 50155 klasa TX).</w:t>
      </w:r>
    </w:p>
    <w:p w14:paraId="29B6BC62" w14:textId="066751FC" w:rsidR="00DF621A" w:rsidRPr="00DF621A" w:rsidRDefault="00DF621A" w:rsidP="0083006D">
      <w:pPr>
        <w:spacing w:after="0" w:line="240" w:lineRule="auto"/>
        <w:ind w:firstLine="426"/>
      </w:pPr>
    </w:p>
    <w:p w14:paraId="6265D54A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6. Dokumentacja</w:t>
      </w:r>
    </w:p>
    <w:p w14:paraId="77B461FA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Wykonawca dostarczy:</w:t>
      </w:r>
    </w:p>
    <w:p w14:paraId="5E1FBBD0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Dokumentację techniczną systemu</w:t>
      </w:r>
    </w:p>
    <w:p w14:paraId="02750E7B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Schematy elektryczne</w:t>
      </w:r>
    </w:p>
    <w:p w14:paraId="5FB93815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Instrukcję obsługi</w:t>
      </w:r>
    </w:p>
    <w:p w14:paraId="5FA96EB2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Instrukcję utrzymania</w:t>
      </w:r>
    </w:p>
    <w:p w14:paraId="0208972F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Analizę RAMS</w:t>
      </w:r>
    </w:p>
    <w:p w14:paraId="1E9C847F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Analizę zagrożeń (HAZARD LOG)</w:t>
      </w:r>
    </w:p>
    <w:p w14:paraId="7593CC3C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Raport z testów kompatybilności (ESC)</w:t>
      </w:r>
    </w:p>
    <w:p w14:paraId="420F114F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Dokumentację do procesu autoryzacji w ERA/UTK</w:t>
      </w:r>
    </w:p>
    <w:p w14:paraId="5717D2BF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Dokumentacja w języku polskim.</w:t>
      </w:r>
    </w:p>
    <w:p w14:paraId="47FCDB6D" w14:textId="44C0F4CE" w:rsidR="00DF621A" w:rsidRPr="00DF621A" w:rsidRDefault="00DF621A" w:rsidP="0083006D">
      <w:pPr>
        <w:spacing w:after="0" w:line="240" w:lineRule="auto"/>
        <w:ind w:firstLine="426"/>
      </w:pPr>
    </w:p>
    <w:p w14:paraId="4A7ACFF8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7. Testy i odbiory</w:t>
      </w:r>
    </w:p>
    <w:p w14:paraId="64894218" w14:textId="787C2C5E" w:rsidR="00DF621A" w:rsidRPr="00DF621A" w:rsidRDefault="00DF621A" w:rsidP="0083006D">
      <w:pPr>
        <w:spacing w:after="0" w:line="240" w:lineRule="auto"/>
        <w:ind w:firstLine="426"/>
      </w:pPr>
      <w:r w:rsidRPr="00DF621A">
        <w:t>Wymagan</w:t>
      </w:r>
      <w:r w:rsidR="00D13FCB">
        <w:t xml:space="preserve">y współudział w </w:t>
      </w:r>
      <w:r w:rsidRPr="00DF621A">
        <w:t>etap</w:t>
      </w:r>
      <w:r w:rsidR="00D13FCB">
        <w:t>ach</w:t>
      </w:r>
      <w:r w:rsidRPr="00DF621A">
        <w:t>:</w:t>
      </w:r>
    </w:p>
    <w:p w14:paraId="00B98D3B" w14:textId="77777777" w:rsidR="00DF621A" w:rsidRPr="00DF621A" w:rsidRDefault="00DF621A" w:rsidP="0083006D">
      <w:pPr>
        <w:numPr>
          <w:ilvl w:val="0"/>
          <w:numId w:val="12"/>
        </w:numPr>
        <w:spacing w:after="0" w:line="240" w:lineRule="auto"/>
      </w:pPr>
      <w:r w:rsidRPr="00DF621A">
        <w:t>Próby statyczne na pojeździe</w:t>
      </w:r>
    </w:p>
    <w:p w14:paraId="696BC33C" w14:textId="77777777" w:rsidR="00DF621A" w:rsidRPr="00DF621A" w:rsidRDefault="00DF621A" w:rsidP="0083006D">
      <w:pPr>
        <w:numPr>
          <w:ilvl w:val="0"/>
          <w:numId w:val="12"/>
        </w:numPr>
        <w:spacing w:after="0" w:line="240" w:lineRule="auto"/>
      </w:pPr>
      <w:r w:rsidRPr="00DF621A">
        <w:t>Próby dynamiczne</w:t>
      </w:r>
    </w:p>
    <w:p w14:paraId="662DB47B" w14:textId="77777777" w:rsidR="00DF621A" w:rsidRPr="00DF621A" w:rsidRDefault="00DF621A" w:rsidP="0083006D">
      <w:pPr>
        <w:numPr>
          <w:ilvl w:val="0"/>
          <w:numId w:val="12"/>
        </w:numPr>
        <w:spacing w:after="0" w:line="240" w:lineRule="auto"/>
      </w:pPr>
      <w:r w:rsidRPr="00DF621A">
        <w:t>Testy kompatybilności z infrastrukturą PKP PLK</w:t>
      </w:r>
    </w:p>
    <w:p w14:paraId="5F6A118A" w14:textId="4EBF1B57" w:rsidR="00DF621A" w:rsidRPr="00DF621A" w:rsidRDefault="00DF621A" w:rsidP="0083006D">
      <w:pPr>
        <w:spacing w:after="0" w:line="240" w:lineRule="auto"/>
        <w:ind w:firstLine="426"/>
      </w:pPr>
    </w:p>
    <w:p w14:paraId="3C0270F1" w14:textId="7AC6D371" w:rsidR="00DF621A" w:rsidRPr="00DF621A" w:rsidRDefault="00D13FCB" w:rsidP="0083006D">
      <w:pPr>
        <w:spacing w:after="0" w:line="240" w:lineRule="auto"/>
        <w:rPr>
          <w:b/>
          <w:bCs/>
        </w:rPr>
      </w:pPr>
      <w:r>
        <w:rPr>
          <w:b/>
          <w:bCs/>
        </w:rPr>
        <w:t>8</w:t>
      </w:r>
      <w:r w:rsidR="00DF621A" w:rsidRPr="00DF621A">
        <w:rPr>
          <w:b/>
          <w:bCs/>
        </w:rPr>
        <w:t>. Szkolenia</w:t>
      </w:r>
    </w:p>
    <w:p w14:paraId="44B3AD9C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Wykonawca przeprowadzi:</w:t>
      </w:r>
    </w:p>
    <w:p w14:paraId="3C180E44" w14:textId="77777777" w:rsidR="00DF621A" w:rsidRPr="00DF621A" w:rsidRDefault="00DF621A" w:rsidP="0083006D">
      <w:pPr>
        <w:numPr>
          <w:ilvl w:val="0"/>
          <w:numId w:val="14"/>
        </w:numPr>
        <w:spacing w:after="0" w:line="240" w:lineRule="auto"/>
      </w:pPr>
      <w:r w:rsidRPr="00DF621A">
        <w:t>szkolenie dla maszynistów</w:t>
      </w:r>
    </w:p>
    <w:p w14:paraId="01E82352" w14:textId="77777777" w:rsidR="00DF621A" w:rsidRPr="00DF621A" w:rsidRDefault="00DF621A" w:rsidP="0083006D">
      <w:pPr>
        <w:numPr>
          <w:ilvl w:val="0"/>
          <w:numId w:val="14"/>
        </w:numPr>
        <w:spacing w:after="0" w:line="240" w:lineRule="auto"/>
      </w:pPr>
      <w:r w:rsidRPr="00DF621A">
        <w:t>szkolenie dla personelu utrzymania</w:t>
      </w:r>
    </w:p>
    <w:p w14:paraId="419FA162" w14:textId="77777777" w:rsidR="00DF621A" w:rsidRPr="00DF621A" w:rsidRDefault="00DF621A" w:rsidP="0083006D">
      <w:pPr>
        <w:numPr>
          <w:ilvl w:val="0"/>
          <w:numId w:val="14"/>
        </w:numPr>
        <w:spacing w:after="0" w:line="240" w:lineRule="auto"/>
      </w:pPr>
      <w:r w:rsidRPr="00DF621A">
        <w:t>przekazanie materiałów szkoleniowych</w:t>
      </w:r>
    </w:p>
    <w:p w14:paraId="73B2FA56" w14:textId="77777777" w:rsidR="00DF621A" w:rsidRDefault="00DF621A" w:rsidP="0083006D">
      <w:pPr>
        <w:spacing w:after="0" w:line="240" w:lineRule="auto"/>
        <w:ind w:firstLine="426"/>
      </w:pPr>
    </w:p>
    <w:p w14:paraId="1B238BDE" w14:textId="77777777" w:rsidR="00D13FCB" w:rsidRDefault="00D13FCB" w:rsidP="0083006D">
      <w:pPr>
        <w:spacing w:after="0" w:line="240" w:lineRule="auto"/>
        <w:ind w:firstLine="426"/>
      </w:pPr>
    </w:p>
    <w:p w14:paraId="10A1682A" w14:textId="00E8972D" w:rsidR="00D13FCB" w:rsidRDefault="00D13FCB" w:rsidP="0083006D">
      <w:pPr>
        <w:spacing w:after="0" w:line="240" w:lineRule="auto"/>
        <w:rPr>
          <w:b/>
          <w:bCs/>
        </w:rPr>
      </w:pPr>
    </w:p>
    <w:p w14:paraId="0BC9C26E" w14:textId="69305E5F" w:rsidR="0083006D" w:rsidRDefault="0083006D" w:rsidP="0083006D">
      <w:pPr>
        <w:spacing w:after="0" w:line="240" w:lineRule="auto"/>
        <w:rPr>
          <w:b/>
          <w:bCs/>
        </w:rPr>
      </w:pPr>
      <w:proofErr w:type="gramStart"/>
      <w:r>
        <w:rPr>
          <w:b/>
          <w:bCs/>
        </w:rPr>
        <w:t xml:space="preserve">III  </w:t>
      </w:r>
      <w:r w:rsidRPr="00DF621A">
        <w:rPr>
          <w:b/>
          <w:bCs/>
        </w:rPr>
        <w:t>Przedmiot</w:t>
      </w:r>
      <w:proofErr w:type="gramEnd"/>
      <w:r w:rsidRPr="00DF621A">
        <w:rPr>
          <w:b/>
          <w:bCs/>
        </w:rPr>
        <w:t xml:space="preserve"> zamówienia w zakresie </w:t>
      </w:r>
      <w:r>
        <w:rPr>
          <w:b/>
          <w:bCs/>
        </w:rPr>
        <w:t xml:space="preserve">wykonania projektu </w:t>
      </w:r>
      <w:r w:rsidRPr="0083006D">
        <w:rPr>
          <w:b/>
          <w:bCs/>
        </w:rPr>
        <w:t>instalacji na lokomotywie EU07 ww. systemów GSM-R i ETCS wraz z interfejsem ETCS do systemu SHP</w:t>
      </w:r>
    </w:p>
    <w:p w14:paraId="099F8218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1. Cel opracowania</w:t>
      </w:r>
    </w:p>
    <w:p w14:paraId="474E7DF4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wykonawczy musi określać kompletne rozwiązania techniczne umożliwiające:</w:t>
      </w:r>
    </w:p>
    <w:p w14:paraId="2942CC10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>zabudowę systemu ETCS (min. Level 1, opcjonalnie Level 2),</w:t>
      </w:r>
    </w:p>
    <w:p w14:paraId="029B542A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>integrację z istniejącym systemem SHP (Class B),</w:t>
      </w:r>
    </w:p>
    <w:p w14:paraId="1BF87446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>zapewnienie współpracy ETCS–SHP zgodnie z TSI CCS,</w:t>
      </w:r>
    </w:p>
    <w:p w14:paraId="57A64096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 xml:space="preserve">przeprowadzenie procesu </w:t>
      </w:r>
      <w:proofErr w:type="spellStart"/>
      <w:r w:rsidRPr="0083006D">
        <w:t>dopuszczeniowego</w:t>
      </w:r>
      <w:proofErr w:type="spellEnd"/>
      <w:r w:rsidRPr="0083006D">
        <w:t xml:space="preserve"> (</w:t>
      </w:r>
      <w:proofErr w:type="spellStart"/>
      <w:r w:rsidRPr="0083006D">
        <w:t>NoBo</w:t>
      </w:r>
      <w:proofErr w:type="spellEnd"/>
      <w:r w:rsidRPr="0083006D">
        <w:t xml:space="preserve"> / </w:t>
      </w:r>
      <w:proofErr w:type="spellStart"/>
      <w:r w:rsidRPr="0083006D">
        <w:t>AsBo</w:t>
      </w:r>
      <w:proofErr w:type="spellEnd"/>
      <w:r w:rsidRPr="0083006D">
        <w:t xml:space="preserve"> / UTK),</w:t>
      </w:r>
    </w:p>
    <w:p w14:paraId="077F4C67" w14:textId="2E1010B7" w:rsidR="0083006D" w:rsidRPr="0083006D" w:rsidRDefault="0083006D" w:rsidP="0083006D">
      <w:pPr>
        <w:spacing w:after="0" w:line="240" w:lineRule="auto"/>
        <w:ind w:firstLine="426"/>
      </w:pPr>
    </w:p>
    <w:p w14:paraId="39A2CA5C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2. Podstawy normatywne</w:t>
      </w:r>
    </w:p>
    <w:p w14:paraId="3539F514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być zgodny z:</w:t>
      </w:r>
    </w:p>
    <w:p w14:paraId="0B7BC8F3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TSI CCS (aktualnie obowiązująca wersja),</w:t>
      </w:r>
    </w:p>
    <w:p w14:paraId="26D8CD19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Dyrektywą (UE) 2016/797,</w:t>
      </w:r>
    </w:p>
    <w:p w14:paraId="6641021C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50126 (RAMS),</w:t>
      </w:r>
    </w:p>
    <w:p w14:paraId="4031943E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lastRenderedPageBreak/>
        <w:t>EN 50129 (</w:t>
      </w:r>
      <w:proofErr w:type="spellStart"/>
      <w:r w:rsidRPr="0083006D">
        <w:t>Safety</w:t>
      </w:r>
      <w:proofErr w:type="spellEnd"/>
      <w:r w:rsidRPr="0083006D">
        <w:t xml:space="preserve"> Case),</w:t>
      </w:r>
    </w:p>
    <w:p w14:paraId="4910DA6D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50155 (urządzenia elektroniczne w taborze),</w:t>
      </w:r>
    </w:p>
    <w:p w14:paraId="26986183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50121-3-2 (EMC),</w:t>
      </w:r>
    </w:p>
    <w:p w14:paraId="3EE1B73B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61373 (wibracje),</w:t>
      </w:r>
    </w:p>
    <w:p w14:paraId="743F27B3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45545 (ochrona przeciwpożarowa),</w:t>
      </w:r>
    </w:p>
    <w:p w14:paraId="35E2F2FE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wymaganiami PKP PLK (ESC),</w:t>
      </w:r>
    </w:p>
    <w:p w14:paraId="5E90C294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wymaganiami UTK.</w:t>
      </w:r>
    </w:p>
    <w:p w14:paraId="72858C77" w14:textId="77777777" w:rsidR="0083006D" w:rsidRPr="0083006D" w:rsidRDefault="0083006D" w:rsidP="0083006D">
      <w:pPr>
        <w:spacing w:after="0" w:line="240" w:lineRule="auto"/>
        <w:ind w:left="426"/>
      </w:pPr>
      <w:r w:rsidRPr="0083006D">
        <w:t>W zakresie SHP – zgodność z obowiązującymi przepisami krajowymi dotyczącymi systemów klasy B.</w:t>
      </w:r>
    </w:p>
    <w:p w14:paraId="086AB63B" w14:textId="739E4DB8" w:rsidR="0083006D" w:rsidRPr="0083006D" w:rsidRDefault="0083006D" w:rsidP="0083006D">
      <w:pPr>
        <w:spacing w:after="0" w:line="240" w:lineRule="auto"/>
        <w:ind w:firstLine="426"/>
      </w:pPr>
    </w:p>
    <w:p w14:paraId="00DDB8CC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3. Zakres projektu wykonawczego</w:t>
      </w:r>
    </w:p>
    <w:p w14:paraId="550728E6" w14:textId="1B188D3F" w:rsidR="0083006D" w:rsidRPr="0083006D" w:rsidRDefault="0083006D" w:rsidP="0083006D">
      <w:pPr>
        <w:spacing w:after="0" w:line="240" w:lineRule="auto"/>
        <w:ind w:firstLine="426"/>
      </w:pPr>
    </w:p>
    <w:p w14:paraId="0EB8E1A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3.1 Część ogólna</w:t>
      </w:r>
    </w:p>
    <w:p w14:paraId="65B50699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zawierać:</w:t>
      </w:r>
    </w:p>
    <w:p w14:paraId="6CCB1A5C" w14:textId="77777777" w:rsidR="0083006D" w:rsidRPr="0083006D" w:rsidRDefault="0083006D" w:rsidP="0083006D">
      <w:pPr>
        <w:numPr>
          <w:ilvl w:val="0"/>
          <w:numId w:val="31"/>
        </w:numPr>
        <w:spacing w:after="0" w:line="240" w:lineRule="auto"/>
      </w:pPr>
      <w:r w:rsidRPr="0083006D">
        <w:t>Opis techniczny systemu ETCS</w:t>
      </w:r>
    </w:p>
    <w:p w14:paraId="46BF2226" w14:textId="4E9FDD93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Charakterystykę systemu SHP w danym egzemplarzu EU07</w:t>
      </w:r>
    </w:p>
    <w:p w14:paraId="2D8DE6D8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Opis architektury systemu (EVC, DMI, JRU, BTM, anteny, odometria)</w:t>
      </w:r>
    </w:p>
    <w:p w14:paraId="37DDBA8B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Opis sposobu integracji ETCS z SHP</w:t>
      </w:r>
    </w:p>
    <w:p w14:paraId="504A4AAD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Analizę wpływu integracji na bezpieczeństwo</w:t>
      </w:r>
    </w:p>
    <w:p w14:paraId="4D1FA311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Opis logiki przełączania trybów ETCS / SHP</w:t>
      </w:r>
    </w:p>
    <w:p w14:paraId="51BFA34F" w14:textId="77777777" w:rsidR="0083006D" w:rsidRPr="0083006D" w:rsidRDefault="0083006D" w:rsidP="0083006D">
      <w:pPr>
        <w:numPr>
          <w:ilvl w:val="0"/>
          <w:numId w:val="31"/>
        </w:numPr>
        <w:spacing w:after="0" w:line="240" w:lineRule="auto"/>
      </w:pPr>
      <w:r w:rsidRPr="0083006D">
        <w:t>Procedury testowe</w:t>
      </w:r>
    </w:p>
    <w:p w14:paraId="3FE8E943" w14:textId="17EF780A" w:rsidR="0083006D" w:rsidRPr="0083006D" w:rsidRDefault="0083006D" w:rsidP="0083006D">
      <w:pPr>
        <w:spacing w:after="0" w:line="240" w:lineRule="auto"/>
        <w:ind w:firstLine="426"/>
      </w:pPr>
    </w:p>
    <w:p w14:paraId="654987D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 Integracja ETCS z SHP (Class B)</w:t>
      </w:r>
    </w:p>
    <w:p w14:paraId="50ECBDB6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określać:</w:t>
      </w:r>
    </w:p>
    <w:p w14:paraId="2536C5F6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3.2.1 Architekturę interfejsu</w:t>
      </w:r>
    </w:p>
    <w:p w14:paraId="415535D9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sposób fizycznego podłączenia SHP do EVC,</w:t>
      </w:r>
    </w:p>
    <w:p w14:paraId="7CFFAA9B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typ interfejsu (cyfrowy / przekaźnikowy / dedykowany moduł STM),</w:t>
      </w:r>
    </w:p>
    <w:p w14:paraId="77410846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schemat sygnałów wejścia/wyjścia,</w:t>
      </w:r>
    </w:p>
    <w:p w14:paraId="14E74AF6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sposób nadzoru sygnału czuwaka/SHP.</w:t>
      </w:r>
    </w:p>
    <w:p w14:paraId="083377A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3.2.2 Logikę funkcjonalną</w:t>
      </w:r>
    </w:p>
    <w:p w14:paraId="398191DD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opisywać:</w:t>
      </w:r>
    </w:p>
    <w:p w14:paraId="3AC5A978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tryb pracy SHP przy aktywnym ETCS,</w:t>
      </w:r>
    </w:p>
    <w:p w14:paraId="4C0346CC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zasady przejścia między trybem National (SHP) a ETCS,</w:t>
      </w:r>
    </w:p>
    <w:p w14:paraId="34BFD0A9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sposób realizacji hamowania nagłego,</w:t>
      </w:r>
    </w:p>
    <w:p w14:paraId="3DB4A0FC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priorytety systemów bezpieczeństwa,</w:t>
      </w:r>
    </w:p>
    <w:p w14:paraId="5590C939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zasady działania przy uszkodzeniu jednego z systemów.</w:t>
      </w:r>
    </w:p>
    <w:p w14:paraId="2E847C3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3.2.3 Warianty pracy</w:t>
      </w:r>
    </w:p>
    <w:p w14:paraId="2B9DB155" w14:textId="77777777" w:rsidR="0083006D" w:rsidRPr="0083006D" w:rsidRDefault="0083006D" w:rsidP="0083006D">
      <w:pPr>
        <w:numPr>
          <w:ilvl w:val="0"/>
          <w:numId w:val="34"/>
        </w:numPr>
        <w:spacing w:after="0" w:line="240" w:lineRule="auto"/>
      </w:pPr>
      <w:r w:rsidRPr="0083006D">
        <w:t>ETCS aktywny + SHP jako system rezerwowy</w:t>
      </w:r>
    </w:p>
    <w:p w14:paraId="5BA8C692" w14:textId="77777777" w:rsidR="0083006D" w:rsidRPr="0083006D" w:rsidRDefault="0083006D" w:rsidP="0083006D">
      <w:pPr>
        <w:numPr>
          <w:ilvl w:val="0"/>
          <w:numId w:val="34"/>
        </w:numPr>
        <w:spacing w:after="0" w:line="240" w:lineRule="auto"/>
      </w:pPr>
      <w:r w:rsidRPr="0083006D">
        <w:t>Tryb jazdy poza obszarem ETCS</w:t>
      </w:r>
    </w:p>
    <w:p w14:paraId="74D6ADD2" w14:textId="77777777" w:rsidR="0083006D" w:rsidRPr="0083006D" w:rsidRDefault="0083006D" w:rsidP="0083006D">
      <w:pPr>
        <w:numPr>
          <w:ilvl w:val="0"/>
          <w:numId w:val="34"/>
        </w:numPr>
        <w:spacing w:after="0" w:line="240" w:lineRule="auto"/>
      </w:pPr>
      <w:r w:rsidRPr="0083006D">
        <w:t>Tryb awaryjny</w:t>
      </w:r>
    </w:p>
    <w:p w14:paraId="6AD748DF" w14:textId="62C8FA57" w:rsidR="0083006D" w:rsidRPr="0083006D" w:rsidRDefault="0083006D" w:rsidP="0083006D">
      <w:pPr>
        <w:spacing w:after="0" w:line="240" w:lineRule="auto"/>
        <w:ind w:firstLine="426"/>
      </w:pPr>
    </w:p>
    <w:p w14:paraId="60138F51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3.3 Część elektryczna</w:t>
      </w:r>
    </w:p>
    <w:p w14:paraId="696DFD73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zawierać:</w:t>
      </w:r>
    </w:p>
    <w:p w14:paraId="3BA11B9D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Schematy połączeń ETCS</w:t>
      </w:r>
    </w:p>
    <w:p w14:paraId="2EAD3306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Schematy integracji z SHP</w:t>
      </w:r>
    </w:p>
    <w:p w14:paraId="458B309D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lastRenderedPageBreak/>
        <w:t>Schemat zasilania (24V / 110V DC)</w:t>
      </w:r>
    </w:p>
    <w:p w14:paraId="07D4E329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Dobór zabezpieczeń</w:t>
      </w:r>
    </w:p>
    <w:p w14:paraId="0D1B537F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Ochronę przeciwprzepięciową</w:t>
      </w:r>
    </w:p>
    <w:p w14:paraId="6C5EDA11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Separację galwaniczną systemów</w:t>
      </w:r>
    </w:p>
    <w:p w14:paraId="0DE0C174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Analizę obciążenia instalacji</w:t>
      </w:r>
    </w:p>
    <w:p w14:paraId="026A3B9D" w14:textId="5338BC7D" w:rsidR="0083006D" w:rsidRPr="0083006D" w:rsidRDefault="0083006D" w:rsidP="0083006D">
      <w:pPr>
        <w:spacing w:after="0" w:line="240" w:lineRule="auto"/>
        <w:ind w:firstLine="426"/>
      </w:pPr>
    </w:p>
    <w:p w14:paraId="407D998D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3.4 Część mechaniczna</w:t>
      </w:r>
    </w:p>
    <w:p w14:paraId="2D7893D0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określać:</w:t>
      </w:r>
    </w:p>
    <w:p w14:paraId="05CB5806" w14:textId="77777777" w:rsidR="0083006D" w:rsidRPr="0083006D" w:rsidRDefault="0083006D" w:rsidP="0083006D">
      <w:pPr>
        <w:numPr>
          <w:ilvl w:val="0"/>
          <w:numId w:val="36"/>
        </w:numPr>
        <w:spacing w:after="0" w:line="240" w:lineRule="auto"/>
      </w:pPr>
      <w:r w:rsidRPr="0083006D">
        <w:t>Lokalizację EVC</w:t>
      </w:r>
    </w:p>
    <w:p w14:paraId="64FCA044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Lokalizację DMI</w:t>
      </w:r>
    </w:p>
    <w:p w14:paraId="4A9D327C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Montaż anten BTM</w:t>
      </w:r>
    </w:p>
    <w:p w14:paraId="0BA69A77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Montaż czujników odometrii</w:t>
      </w:r>
    </w:p>
    <w:p w14:paraId="11806B6D" w14:textId="00EB8218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Prowadzenie tras kablowych</w:t>
      </w:r>
    </w:p>
    <w:p w14:paraId="06A5DDD0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Zapewnienie dostępu serwisowego</w:t>
      </w:r>
    </w:p>
    <w:p w14:paraId="243B244B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Zabezpieczenie przed drganiami</w:t>
      </w:r>
    </w:p>
    <w:p w14:paraId="0BEC1FC6" w14:textId="42A3F2EF" w:rsidR="0083006D" w:rsidRPr="0083006D" w:rsidRDefault="0083006D" w:rsidP="0083006D">
      <w:pPr>
        <w:spacing w:after="0" w:line="240" w:lineRule="auto"/>
        <w:ind w:firstLine="426"/>
      </w:pPr>
    </w:p>
    <w:p w14:paraId="7C8BB030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3.5 Część EMC</w:t>
      </w:r>
    </w:p>
    <w:p w14:paraId="15F329A9" w14:textId="48D72677" w:rsidR="0083006D" w:rsidRPr="00841A7B" w:rsidRDefault="0083006D" w:rsidP="0083006D">
      <w:pPr>
        <w:spacing w:after="0" w:line="240" w:lineRule="auto"/>
        <w:ind w:firstLine="426"/>
      </w:pPr>
      <w:r w:rsidRPr="00841A7B">
        <w:t>Obowiązkowa analiza</w:t>
      </w:r>
      <w:r w:rsidR="00286180" w:rsidRPr="00841A7B">
        <w:t xml:space="preserve"> – w trakcie opracowywania dokumentacji</w:t>
      </w:r>
      <w:r w:rsidRPr="00841A7B">
        <w:t>:</w:t>
      </w:r>
    </w:p>
    <w:p w14:paraId="2C91F490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zakłóceń od silników trakcyjnych,</w:t>
      </w:r>
    </w:p>
    <w:p w14:paraId="76600CAE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zakłóceń od przekształtników,</w:t>
      </w:r>
    </w:p>
    <w:p w14:paraId="5DD35D47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separacji przewodów SHP i ETCS,</w:t>
      </w:r>
    </w:p>
    <w:p w14:paraId="10AE668E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kompatybilności anten BTM,</w:t>
      </w:r>
    </w:p>
    <w:p w14:paraId="0DA10F6F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kompatybilności z GSM-R (jeżeli występuje).</w:t>
      </w:r>
    </w:p>
    <w:p w14:paraId="76D9D17D" w14:textId="26AB8767" w:rsidR="0083006D" w:rsidRPr="0083006D" w:rsidRDefault="0083006D" w:rsidP="0083006D">
      <w:pPr>
        <w:spacing w:after="0" w:line="240" w:lineRule="auto"/>
        <w:ind w:firstLine="426"/>
      </w:pPr>
    </w:p>
    <w:p w14:paraId="1D46A325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3.6 RAMS i bezpieczeństwo</w:t>
      </w:r>
    </w:p>
    <w:p w14:paraId="39ED8A4C" w14:textId="77777777" w:rsidR="0083006D" w:rsidRPr="00841A7B" w:rsidRDefault="0083006D" w:rsidP="0083006D">
      <w:pPr>
        <w:spacing w:after="0" w:line="240" w:lineRule="auto"/>
        <w:ind w:firstLine="426"/>
      </w:pPr>
      <w:r w:rsidRPr="00841A7B">
        <w:t>Projekt musi zawierać:</w:t>
      </w:r>
    </w:p>
    <w:p w14:paraId="68DF66DD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Analizę RAMS</w:t>
      </w:r>
    </w:p>
    <w:p w14:paraId="5D7A23A5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Hazard Log</w:t>
      </w:r>
    </w:p>
    <w:p w14:paraId="31B65858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Analizę FMEA</w:t>
      </w:r>
    </w:p>
    <w:p w14:paraId="1E2BCA1E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Wykaz funkcji bezpieczeństwa</w:t>
      </w:r>
    </w:p>
    <w:p w14:paraId="10F5A636" w14:textId="77777777" w:rsidR="0083006D" w:rsidRPr="0083006D" w:rsidRDefault="0083006D" w:rsidP="0083006D">
      <w:pPr>
        <w:spacing w:after="0" w:line="240" w:lineRule="auto"/>
        <w:ind w:firstLine="426"/>
      </w:pPr>
      <w:r w:rsidRPr="00841A7B">
        <w:t>Integracja nie może obniżać poziomu bezpieczeństwa ETCS.</w:t>
      </w:r>
    </w:p>
    <w:p w14:paraId="3AF619C5" w14:textId="1D764653" w:rsidR="0083006D" w:rsidRPr="0083006D" w:rsidRDefault="0083006D" w:rsidP="0083006D">
      <w:pPr>
        <w:spacing w:after="0" w:line="240" w:lineRule="auto"/>
        <w:ind w:firstLine="426"/>
      </w:pPr>
    </w:p>
    <w:p w14:paraId="0E475E3B" w14:textId="17A40036" w:rsidR="0083006D" w:rsidRPr="00841A7B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 xml:space="preserve">4. </w:t>
      </w:r>
      <w:r w:rsidRPr="00841A7B">
        <w:rPr>
          <w:b/>
          <w:bCs/>
        </w:rPr>
        <w:t>Oprogramowanie i konfiguracja</w:t>
      </w:r>
    </w:p>
    <w:p w14:paraId="62F6B1BB" w14:textId="686C9615" w:rsidR="0083006D" w:rsidRPr="0083006D" w:rsidRDefault="0083006D" w:rsidP="0083006D">
      <w:pPr>
        <w:spacing w:after="0" w:line="240" w:lineRule="auto"/>
        <w:ind w:firstLine="426"/>
      </w:pPr>
      <w:r w:rsidRPr="00841A7B">
        <w:t>Projekt musi określać</w:t>
      </w:r>
      <w:r w:rsidR="00286180" w:rsidRPr="00841A7B">
        <w:t xml:space="preserve"> – dostarczenie danych dla dostawców</w:t>
      </w:r>
      <w:r w:rsidRPr="00841A7B">
        <w:t>:</w:t>
      </w:r>
    </w:p>
    <w:p w14:paraId="2D0D4AE5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Wersję Baseline ETCS</w:t>
      </w:r>
    </w:p>
    <w:p w14:paraId="71FF059C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Parametry pojazdu</w:t>
      </w:r>
    </w:p>
    <w:p w14:paraId="5F872A61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Dane odometryczne</w:t>
      </w:r>
    </w:p>
    <w:p w14:paraId="5F71BD0E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Konfigurację interfejsu SHP</w:t>
      </w:r>
    </w:p>
    <w:p w14:paraId="296E988E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Logikę diagnostyki</w:t>
      </w:r>
    </w:p>
    <w:p w14:paraId="12DF4A98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Konfigurację JRU</w:t>
      </w:r>
    </w:p>
    <w:p w14:paraId="1B3D55E1" w14:textId="5D7491B4" w:rsidR="0083006D" w:rsidRPr="0083006D" w:rsidRDefault="0083006D" w:rsidP="0083006D">
      <w:pPr>
        <w:spacing w:after="0" w:line="240" w:lineRule="auto"/>
        <w:ind w:firstLine="426"/>
      </w:pPr>
    </w:p>
    <w:p w14:paraId="1B14561B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5. Testy i walidacja</w:t>
      </w:r>
    </w:p>
    <w:p w14:paraId="76381A94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definiować:</w:t>
      </w:r>
    </w:p>
    <w:p w14:paraId="616098A0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5.1 Testy statyczne</w:t>
      </w:r>
    </w:p>
    <w:p w14:paraId="51CC0B84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t>poprawność połączeń,</w:t>
      </w:r>
    </w:p>
    <w:p w14:paraId="1BE2952E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lastRenderedPageBreak/>
        <w:t>test reakcji SHP,</w:t>
      </w:r>
    </w:p>
    <w:p w14:paraId="5E81D176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t>test nadzoru czuwaka,</w:t>
      </w:r>
    </w:p>
    <w:p w14:paraId="354D8E35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t>test wyzwolenia hamowania.</w:t>
      </w:r>
    </w:p>
    <w:p w14:paraId="7B556822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5.2 Testy dynamiczne</w:t>
      </w:r>
    </w:p>
    <w:p w14:paraId="1688DB3D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próby jazdy w trybie ETCS,</w:t>
      </w:r>
    </w:p>
    <w:p w14:paraId="1B4F6271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próby jazdy w trybie SHP,</w:t>
      </w:r>
    </w:p>
    <w:p w14:paraId="4F805421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testy przełączania trybów,</w:t>
      </w:r>
    </w:p>
    <w:p w14:paraId="09284FFB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testy awaryjne.</w:t>
      </w:r>
    </w:p>
    <w:p w14:paraId="6A91096D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5.3 Testy ESC</w:t>
      </w:r>
    </w:p>
    <w:p w14:paraId="5923921B" w14:textId="77777777" w:rsidR="0083006D" w:rsidRPr="0083006D" w:rsidRDefault="0083006D" w:rsidP="0083006D">
      <w:pPr>
        <w:numPr>
          <w:ilvl w:val="0"/>
          <w:numId w:val="42"/>
        </w:numPr>
        <w:spacing w:after="0" w:line="240" w:lineRule="auto"/>
      </w:pPr>
      <w:r w:rsidRPr="0083006D">
        <w:t>kompatybilność z infrastrukturą PKP PLK.</w:t>
      </w:r>
    </w:p>
    <w:p w14:paraId="44A90B25" w14:textId="5C067F08" w:rsidR="0083006D" w:rsidRPr="0083006D" w:rsidRDefault="0083006D" w:rsidP="0083006D">
      <w:pPr>
        <w:spacing w:after="0" w:line="240" w:lineRule="auto"/>
        <w:ind w:firstLine="426"/>
      </w:pPr>
    </w:p>
    <w:p w14:paraId="241D7584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6. Dokumentacja do dopuszczenia</w:t>
      </w:r>
    </w:p>
    <w:p w14:paraId="19321216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umożliwiać:</w:t>
      </w:r>
    </w:p>
    <w:p w14:paraId="30EC9442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t>weryfikację NoBo,</w:t>
      </w:r>
    </w:p>
    <w:p w14:paraId="7F007FA4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t>ocenę AsBo,</w:t>
      </w:r>
    </w:p>
    <w:p w14:paraId="512DA459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t>opracowanie Safety Case,</w:t>
      </w:r>
    </w:p>
    <w:p w14:paraId="5F06C837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t>złożenie dokumentów do UTK.</w:t>
      </w:r>
    </w:p>
    <w:p w14:paraId="223BD6AD" w14:textId="00442B2E" w:rsidR="0083006D" w:rsidRPr="0083006D" w:rsidRDefault="0083006D" w:rsidP="0083006D">
      <w:pPr>
        <w:spacing w:after="0" w:line="240" w:lineRule="auto"/>
        <w:ind w:firstLine="426"/>
      </w:pPr>
    </w:p>
    <w:p w14:paraId="6CA76584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7. Wymagania formalne dla dokumentacji</w:t>
      </w:r>
    </w:p>
    <w:p w14:paraId="6CEE5B68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Język: polski</w:t>
      </w:r>
    </w:p>
    <w:p w14:paraId="0F3598B3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Format: PDF + DWG</w:t>
      </w:r>
    </w:p>
    <w:p w14:paraId="162FBE82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Rejestr zmian</w:t>
      </w:r>
    </w:p>
    <w:p w14:paraId="40AC2C89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Spis rysunków</w:t>
      </w:r>
    </w:p>
    <w:p w14:paraId="28355D29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Numeracja zgodna z systemem zarządzania dokumentacją zamawiającego</w:t>
      </w:r>
    </w:p>
    <w:p w14:paraId="2243BC1F" w14:textId="60989806" w:rsidR="0083006D" w:rsidRPr="0083006D" w:rsidRDefault="0083006D" w:rsidP="0083006D">
      <w:pPr>
        <w:spacing w:after="0" w:line="240" w:lineRule="auto"/>
        <w:ind w:firstLine="426"/>
      </w:pPr>
    </w:p>
    <w:p w14:paraId="1B94BD04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8. Wymagania wobec projektanta</w:t>
      </w:r>
    </w:p>
    <w:p w14:paraId="34240E6E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być opracowany przez podmiot:</w:t>
      </w:r>
    </w:p>
    <w:p w14:paraId="664A72D7" w14:textId="5DB74911" w:rsidR="0083006D" w:rsidRPr="0083006D" w:rsidRDefault="0083006D" w:rsidP="0083006D">
      <w:pPr>
        <w:numPr>
          <w:ilvl w:val="0"/>
          <w:numId w:val="45"/>
        </w:numPr>
        <w:spacing w:after="0" w:line="240" w:lineRule="auto"/>
      </w:pPr>
      <w:r w:rsidRPr="0083006D">
        <w:t xml:space="preserve">z doświadczeniem w min. </w:t>
      </w:r>
      <w:r>
        <w:t>1</w:t>
      </w:r>
      <w:r w:rsidRPr="0083006D">
        <w:t xml:space="preserve"> projekt ETCS,</w:t>
      </w:r>
    </w:p>
    <w:p w14:paraId="51249CFD" w14:textId="77777777" w:rsidR="0083006D" w:rsidRPr="0083006D" w:rsidRDefault="0083006D" w:rsidP="0083006D">
      <w:pPr>
        <w:numPr>
          <w:ilvl w:val="0"/>
          <w:numId w:val="45"/>
        </w:numPr>
        <w:spacing w:after="0" w:line="240" w:lineRule="auto"/>
      </w:pPr>
      <w:r w:rsidRPr="0083006D">
        <w:t>z doświadczeniem w integracji systemów Class B,</w:t>
      </w:r>
    </w:p>
    <w:p w14:paraId="04A76B8F" w14:textId="77777777" w:rsidR="0083006D" w:rsidRPr="0083006D" w:rsidRDefault="0083006D" w:rsidP="0083006D">
      <w:pPr>
        <w:numPr>
          <w:ilvl w:val="0"/>
          <w:numId w:val="45"/>
        </w:numPr>
        <w:spacing w:after="0" w:line="240" w:lineRule="auto"/>
      </w:pPr>
      <w:r w:rsidRPr="0083006D">
        <w:t>posiadający specjalistę ds. RAMS,</w:t>
      </w:r>
    </w:p>
    <w:p w14:paraId="1BA4E0C0" w14:textId="5B7B07C9" w:rsidR="0083006D" w:rsidRPr="0083006D" w:rsidRDefault="0083006D" w:rsidP="0083006D">
      <w:pPr>
        <w:spacing w:after="0" w:line="240" w:lineRule="auto"/>
        <w:ind w:firstLine="426"/>
      </w:pPr>
    </w:p>
    <w:p w14:paraId="1F4EDEFF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9. Specyficzne ryzyka dla EU07 + SHP</w:t>
      </w:r>
    </w:p>
    <w:p w14:paraId="2FCDADC9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uwzględniać:</w:t>
      </w:r>
    </w:p>
    <w:p w14:paraId="0090C700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przestarzałą instalację elektryczną,</w:t>
      </w:r>
    </w:p>
    <w:p w14:paraId="4D2EE958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brak cyfrowych interfejsów w SHP,</w:t>
      </w:r>
    </w:p>
    <w:p w14:paraId="1BBAC477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konieczność separacji przekaźnikowej,</w:t>
      </w:r>
    </w:p>
    <w:p w14:paraId="670FD2F5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wysokie zakłócenia EMC,</w:t>
      </w:r>
    </w:p>
    <w:p w14:paraId="651CF704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ograniczoną przestrzeń montażową.</w:t>
      </w:r>
    </w:p>
    <w:p w14:paraId="10D68462" w14:textId="77777777" w:rsidR="00D13FCB" w:rsidRDefault="00D13FCB" w:rsidP="0083006D">
      <w:pPr>
        <w:spacing w:after="0" w:line="240" w:lineRule="auto"/>
        <w:ind w:firstLine="426"/>
      </w:pPr>
    </w:p>
    <w:p w14:paraId="6CCB235B" w14:textId="77777777" w:rsidR="00D9756E" w:rsidRDefault="00D9756E" w:rsidP="0083006D">
      <w:pPr>
        <w:spacing w:after="0" w:line="240" w:lineRule="auto"/>
        <w:ind w:firstLine="426"/>
      </w:pPr>
    </w:p>
    <w:p w14:paraId="5E7C8F9C" w14:textId="0390DE96" w:rsidR="00D9756E" w:rsidRPr="00D9756E" w:rsidRDefault="00D9756E" w:rsidP="00D9756E">
      <w:pPr>
        <w:spacing w:after="0" w:line="240" w:lineRule="auto"/>
        <w:rPr>
          <w:b/>
          <w:bCs/>
        </w:rPr>
      </w:pPr>
      <w:proofErr w:type="gramStart"/>
      <w:r>
        <w:rPr>
          <w:b/>
          <w:bCs/>
        </w:rPr>
        <w:t xml:space="preserve">IV  </w:t>
      </w:r>
      <w:r w:rsidRPr="00D9756E">
        <w:rPr>
          <w:b/>
          <w:bCs/>
        </w:rPr>
        <w:t>WARUNKI</w:t>
      </w:r>
      <w:proofErr w:type="gramEnd"/>
      <w:r w:rsidRPr="00D9756E">
        <w:rPr>
          <w:b/>
          <w:bCs/>
        </w:rPr>
        <w:t xml:space="preserve"> DOSTAWY </w:t>
      </w:r>
    </w:p>
    <w:p w14:paraId="6B9E3CA5" w14:textId="29EDD6B2" w:rsidR="00D9756E" w:rsidRPr="00D9756E" w:rsidRDefault="00D9756E" w:rsidP="00D9756E">
      <w:pPr>
        <w:spacing w:after="0" w:line="240" w:lineRule="auto"/>
      </w:pPr>
      <w:r>
        <w:t>Dostaw do siedziby zamawiającego</w:t>
      </w:r>
    </w:p>
    <w:p w14:paraId="30897224" w14:textId="77777777" w:rsidR="00D9756E" w:rsidRPr="00D9756E" w:rsidRDefault="00D9756E" w:rsidP="00D9756E">
      <w:pPr>
        <w:spacing w:after="0" w:line="240" w:lineRule="auto"/>
      </w:pPr>
    </w:p>
    <w:p w14:paraId="23EC8DA5" w14:textId="154C9D37" w:rsidR="00D9756E" w:rsidRPr="00D9756E" w:rsidRDefault="00D9756E" w:rsidP="00D9756E">
      <w:pPr>
        <w:spacing w:after="0" w:line="240" w:lineRule="auto"/>
        <w:rPr>
          <w:b/>
          <w:bCs/>
        </w:rPr>
      </w:pPr>
      <w:proofErr w:type="gramStart"/>
      <w:r>
        <w:rPr>
          <w:b/>
          <w:bCs/>
        </w:rPr>
        <w:t xml:space="preserve">V  </w:t>
      </w:r>
      <w:r w:rsidRPr="00D9756E">
        <w:rPr>
          <w:b/>
          <w:bCs/>
        </w:rPr>
        <w:t>POZOSTAŁE</w:t>
      </w:r>
      <w:proofErr w:type="gramEnd"/>
      <w:r w:rsidRPr="00D9756E">
        <w:rPr>
          <w:b/>
          <w:bCs/>
        </w:rPr>
        <w:t xml:space="preserve"> WYMAGANIA</w:t>
      </w:r>
    </w:p>
    <w:p w14:paraId="4502C01E" w14:textId="77777777" w:rsidR="00D9756E" w:rsidRPr="00D9756E" w:rsidRDefault="00D9756E" w:rsidP="00D9756E">
      <w:pPr>
        <w:spacing w:after="0" w:line="240" w:lineRule="auto"/>
        <w:rPr>
          <w:lang w:val="x-none"/>
        </w:rPr>
      </w:pPr>
      <w:r w:rsidRPr="00D9756E">
        <w:lastRenderedPageBreak/>
        <w:t xml:space="preserve">W trakcie realizacji umowy Wykonawca zapewni zgodność </w:t>
      </w:r>
      <w:r w:rsidRPr="00D9756E">
        <w:rPr>
          <w:lang w:val="x-none"/>
        </w:rPr>
        <w:t xml:space="preserve">z zasadą DNSH, czyli zasadą “nie czyń poważnych szkód” (do no significant harm) w rozumieniu art. 17 Rozporządzenie Parlamentu Europejskiego i Rady (UE) 2020/852 z dnia 18 czerwca 2020 r. w sprawie ustanowienia ram ułatwiających zrównoważone inwestycje, zmieniające rozporządzenie (UE) 2019/2088 (Tekst mający znaczenie dla EOG) oraz wytycznych Komisji Europejskiej co do zastosowania zasady nieczynienia znaczącej szkody w odniesieniu do Rozporządzenie Parlamentu Europejskiego i Rady (UE) 2021/241 z dnia 12 lutego 2021 r. ustanawiające Instrument na rzecz Odbudowy i Zwiększania Odporności. </w:t>
      </w:r>
    </w:p>
    <w:p w14:paraId="15911C30" w14:textId="77777777" w:rsidR="00D9756E" w:rsidRPr="00D9756E" w:rsidRDefault="00D9756E" w:rsidP="00D9756E">
      <w:pPr>
        <w:spacing w:after="0" w:line="240" w:lineRule="auto"/>
        <w:rPr>
          <w:lang w:val="x-none"/>
        </w:rPr>
      </w:pPr>
    </w:p>
    <w:p w14:paraId="7AF31661" w14:textId="3908818C" w:rsidR="00D9756E" w:rsidRPr="00D9756E" w:rsidRDefault="00D9756E" w:rsidP="00D9756E">
      <w:pPr>
        <w:spacing w:after="0" w:line="240" w:lineRule="auto"/>
        <w:rPr>
          <w:b/>
          <w:bCs/>
        </w:rPr>
      </w:pPr>
      <w:proofErr w:type="gramStart"/>
      <w:r>
        <w:rPr>
          <w:b/>
          <w:bCs/>
        </w:rPr>
        <w:t xml:space="preserve">VI  </w:t>
      </w:r>
      <w:r w:rsidRPr="00D9756E">
        <w:rPr>
          <w:b/>
          <w:bCs/>
        </w:rPr>
        <w:t>Adaptacja</w:t>
      </w:r>
      <w:proofErr w:type="gramEnd"/>
      <w:r w:rsidRPr="00D9756E">
        <w:rPr>
          <w:b/>
          <w:bCs/>
        </w:rPr>
        <w:t xml:space="preserve"> do zmian klimatu</w:t>
      </w:r>
    </w:p>
    <w:p w14:paraId="5AAE893D" w14:textId="77777777" w:rsidR="00D9756E" w:rsidRPr="00D9756E" w:rsidRDefault="00D9756E" w:rsidP="00D9756E">
      <w:pPr>
        <w:spacing w:after="0" w:line="240" w:lineRule="auto"/>
      </w:pPr>
      <w:r w:rsidRPr="00D9756E">
        <w:t xml:space="preserve">Zgodnie z Rozporządzeniem wykonawczym 2023/1695 w sprawie technicznej specyfikacji interoperacyjności w zakresie podsystemów "Sterowanie" systemu kolei w Unii Europejskiej i uchylającym rozporządzenie (UE) 2016/919 - Urządzenia podsystemów "Sterowanie" muszą być zdolne do funkcjonowania w warunkach klimatycznych i fizycznych charakteryzujących obszar, na którym znajduje się dana część unijnego systemu kolei. Zatem urządzenia montowane na zewnątrz (dachu lub podwoziu) takie </w:t>
      </w:r>
      <w:proofErr w:type="gramStart"/>
      <w:r w:rsidRPr="00D9756E">
        <w:t>jak:  czujniki</w:t>
      </w:r>
      <w:proofErr w:type="gramEnd"/>
      <w:r w:rsidRPr="00D9756E">
        <w:t>, antena, wiązki kablowe, muszą być zdolne do funkcjonowania w warunkach klimatycznych i fizycznych charakteryzujących obszar, na którym będą wykorzystywane.</w:t>
      </w:r>
    </w:p>
    <w:p w14:paraId="68123C42" w14:textId="77777777" w:rsidR="00D9756E" w:rsidRDefault="00D9756E" w:rsidP="00D9756E">
      <w:pPr>
        <w:spacing w:after="0" w:line="240" w:lineRule="auto"/>
      </w:pPr>
    </w:p>
    <w:sectPr w:rsidR="00D9756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B1BD" w14:textId="77777777" w:rsidR="00F16C6C" w:rsidRDefault="00F16C6C" w:rsidP="00D9756E">
      <w:pPr>
        <w:spacing w:after="0" w:line="240" w:lineRule="auto"/>
      </w:pPr>
      <w:r>
        <w:separator/>
      </w:r>
    </w:p>
  </w:endnote>
  <w:endnote w:type="continuationSeparator" w:id="0">
    <w:p w14:paraId="68A14C31" w14:textId="77777777" w:rsidR="00F16C6C" w:rsidRDefault="00F16C6C" w:rsidP="00D9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AA86" w14:textId="77777777" w:rsidR="00F16C6C" w:rsidRDefault="00F16C6C" w:rsidP="00D9756E">
      <w:pPr>
        <w:spacing w:after="0" w:line="240" w:lineRule="auto"/>
      </w:pPr>
      <w:r>
        <w:separator/>
      </w:r>
    </w:p>
  </w:footnote>
  <w:footnote w:type="continuationSeparator" w:id="0">
    <w:p w14:paraId="4E6572D5" w14:textId="77777777" w:rsidR="00F16C6C" w:rsidRDefault="00F16C6C" w:rsidP="00D9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1CE4" w14:textId="4D47E482" w:rsidR="00D9756E" w:rsidRDefault="00D9756E">
    <w:pPr>
      <w:pStyle w:val="Nagwek"/>
    </w:pPr>
    <w:r>
      <w:rPr>
        <w:noProof/>
      </w:rPr>
      <w:drawing>
        <wp:inline distT="0" distB="0" distL="0" distR="0" wp14:anchorId="5A163EF2" wp14:editId="593AC66C">
          <wp:extent cx="5760720" cy="822325"/>
          <wp:effectExtent l="0" t="0" r="0" b="0"/>
          <wp:docPr id="1051240597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240597" name="Obraz 1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4A1"/>
    <w:multiLevelType w:val="multilevel"/>
    <w:tmpl w:val="0DE4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F3F0F"/>
    <w:multiLevelType w:val="multilevel"/>
    <w:tmpl w:val="B2DA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A7F64"/>
    <w:multiLevelType w:val="multilevel"/>
    <w:tmpl w:val="F382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D12DD"/>
    <w:multiLevelType w:val="multilevel"/>
    <w:tmpl w:val="C6DA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711B42"/>
    <w:multiLevelType w:val="multilevel"/>
    <w:tmpl w:val="B27E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835F48"/>
    <w:multiLevelType w:val="multilevel"/>
    <w:tmpl w:val="0CB8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E504D5"/>
    <w:multiLevelType w:val="multilevel"/>
    <w:tmpl w:val="FB7A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262ABC"/>
    <w:multiLevelType w:val="multilevel"/>
    <w:tmpl w:val="311E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7545FF"/>
    <w:multiLevelType w:val="multilevel"/>
    <w:tmpl w:val="33AE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F3170F"/>
    <w:multiLevelType w:val="multilevel"/>
    <w:tmpl w:val="90FA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9F5B84"/>
    <w:multiLevelType w:val="multilevel"/>
    <w:tmpl w:val="6058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25053A"/>
    <w:multiLevelType w:val="multilevel"/>
    <w:tmpl w:val="549C3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51048"/>
    <w:multiLevelType w:val="multilevel"/>
    <w:tmpl w:val="8D54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C96E45"/>
    <w:multiLevelType w:val="multilevel"/>
    <w:tmpl w:val="3BC8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7F18EB"/>
    <w:multiLevelType w:val="multilevel"/>
    <w:tmpl w:val="5070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32689A"/>
    <w:multiLevelType w:val="multilevel"/>
    <w:tmpl w:val="4174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B239AA"/>
    <w:multiLevelType w:val="multilevel"/>
    <w:tmpl w:val="008C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FE07FF"/>
    <w:multiLevelType w:val="multilevel"/>
    <w:tmpl w:val="F228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083C3E"/>
    <w:multiLevelType w:val="multilevel"/>
    <w:tmpl w:val="9D069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204891"/>
    <w:multiLevelType w:val="multilevel"/>
    <w:tmpl w:val="50A8C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5530D9"/>
    <w:multiLevelType w:val="multilevel"/>
    <w:tmpl w:val="827E8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EB10A8"/>
    <w:multiLevelType w:val="multilevel"/>
    <w:tmpl w:val="4256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5C2A5A"/>
    <w:multiLevelType w:val="multilevel"/>
    <w:tmpl w:val="E22E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F524F9"/>
    <w:multiLevelType w:val="multilevel"/>
    <w:tmpl w:val="1718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77475F"/>
    <w:multiLevelType w:val="multilevel"/>
    <w:tmpl w:val="946A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6E014C"/>
    <w:multiLevelType w:val="multilevel"/>
    <w:tmpl w:val="C060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577078"/>
    <w:multiLevelType w:val="multilevel"/>
    <w:tmpl w:val="DC14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281D20"/>
    <w:multiLevelType w:val="multilevel"/>
    <w:tmpl w:val="1E60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F666AE"/>
    <w:multiLevelType w:val="multilevel"/>
    <w:tmpl w:val="FE96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DF1020"/>
    <w:multiLevelType w:val="multilevel"/>
    <w:tmpl w:val="AC4C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F92BA5"/>
    <w:multiLevelType w:val="multilevel"/>
    <w:tmpl w:val="4A0C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F31162"/>
    <w:multiLevelType w:val="multilevel"/>
    <w:tmpl w:val="1B1E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37749C"/>
    <w:multiLevelType w:val="multilevel"/>
    <w:tmpl w:val="CFF0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3E6D94"/>
    <w:multiLevelType w:val="multilevel"/>
    <w:tmpl w:val="3DA8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0C4F55"/>
    <w:multiLevelType w:val="multilevel"/>
    <w:tmpl w:val="63E60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882F94"/>
    <w:multiLevelType w:val="multilevel"/>
    <w:tmpl w:val="0A4C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B837F6"/>
    <w:multiLevelType w:val="multilevel"/>
    <w:tmpl w:val="53D4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A51722"/>
    <w:multiLevelType w:val="hybridMultilevel"/>
    <w:tmpl w:val="3266BD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D73F5"/>
    <w:multiLevelType w:val="multilevel"/>
    <w:tmpl w:val="8688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CD32ED"/>
    <w:multiLevelType w:val="hybridMultilevel"/>
    <w:tmpl w:val="F774B502"/>
    <w:lvl w:ilvl="0" w:tplc="F2F689E4">
      <w:start w:val="1"/>
      <w:numFmt w:val="upperRoman"/>
      <w:lvlText w:val="%1."/>
      <w:lvlJc w:val="left"/>
      <w:pPr>
        <w:ind w:left="572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932" w:hanging="360"/>
      </w:pPr>
    </w:lvl>
    <w:lvl w:ilvl="2" w:tplc="0415001B">
      <w:start w:val="1"/>
      <w:numFmt w:val="lowerRoman"/>
      <w:lvlText w:val="%3."/>
      <w:lvlJc w:val="right"/>
      <w:pPr>
        <w:ind w:left="1652" w:hanging="180"/>
      </w:pPr>
    </w:lvl>
    <w:lvl w:ilvl="3" w:tplc="0415000F">
      <w:start w:val="1"/>
      <w:numFmt w:val="decimal"/>
      <w:lvlText w:val="%4."/>
      <w:lvlJc w:val="left"/>
      <w:pPr>
        <w:ind w:left="2372" w:hanging="360"/>
      </w:pPr>
    </w:lvl>
    <w:lvl w:ilvl="4" w:tplc="04150019">
      <w:start w:val="1"/>
      <w:numFmt w:val="lowerLetter"/>
      <w:lvlText w:val="%5."/>
      <w:lvlJc w:val="left"/>
      <w:pPr>
        <w:ind w:left="3092" w:hanging="360"/>
      </w:pPr>
    </w:lvl>
    <w:lvl w:ilvl="5" w:tplc="0415001B">
      <w:start w:val="1"/>
      <w:numFmt w:val="lowerRoman"/>
      <w:lvlText w:val="%6."/>
      <w:lvlJc w:val="right"/>
      <w:pPr>
        <w:ind w:left="3812" w:hanging="180"/>
      </w:pPr>
    </w:lvl>
    <w:lvl w:ilvl="6" w:tplc="0415000F">
      <w:start w:val="1"/>
      <w:numFmt w:val="decimal"/>
      <w:lvlText w:val="%7."/>
      <w:lvlJc w:val="left"/>
      <w:pPr>
        <w:ind w:left="4532" w:hanging="360"/>
      </w:pPr>
    </w:lvl>
    <w:lvl w:ilvl="7" w:tplc="04150019">
      <w:start w:val="1"/>
      <w:numFmt w:val="lowerLetter"/>
      <w:lvlText w:val="%8."/>
      <w:lvlJc w:val="left"/>
      <w:pPr>
        <w:ind w:left="5252" w:hanging="360"/>
      </w:pPr>
    </w:lvl>
    <w:lvl w:ilvl="8" w:tplc="0415001B">
      <w:start w:val="1"/>
      <w:numFmt w:val="lowerRoman"/>
      <w:lvlText w:val="%9."/>
      <w:lvlJc w:val="right"/>
      <w:pPr>
        <w:ind w:left="5972" w:hanging="180"/>
      </w:pPr>
    </w:lvl>
  </w:abstractNum>
  <w:abstractNum w:abstractNumId="40" w15:restartNumberingAfterBreak="0">
    <w:nsid w:val="64C35E7E"/>
    <w:multiLevelType w:val="multilevel"/>
    <w:tmpl w:val="A64C2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727C47"/>
    <w:multiLevelType w:val="multilevel"/>
    <w:tmpl w:val="03FC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393100"/>
    <w:multiLevelType w:val="multilevel"/>
    <w:tmpl w:val="0144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6840EC"/>
    <w:multiLevelType w:val="multilevel"/>
    <w:tmpl w:val="A9E2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3C6A63"/>
    <w:multiLevelType w:val="multilevel"/>
    <w:tmpl w:val="50D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1A4013"/>
    <w:multiLevelType w:val="multilevel"/>
    <w:tmpl w:val="C602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2EB6AFB"/>
    <w:multiLevelType w:val="hybridMultilevel"/>
    <w:tmpl w:val="2B1051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F315E"/>
    <w:multiLevelType w:val="multilevel"/>
    <w:tmpl w:val="5880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7280003">
    <w:abstractNumId w:val="37"/>
  </w:num>
  <w:num w:numId="2" w16cid:durableId="1279987533">
    <w:abstractNumId w:val="5"/>
  </w:num>
  <w:num w:numId="3" w16cid:durableId="1489514207">
    <w:abstractNumId w:val="11"/>
  </w:num>
  <w:num w:numId="4" w16cid:durableId="1029643052">
    <w:abstractNumId w:val="30"/>
  </w:num>
  <w:num w:numId="5" w16cid:durableId="1764647588">
    <w:abstractNumId w:val="8"/>
  </w:num>
  <w:num w:numId="6" w16cid:durableId="1735157874">
    <w:abstractNumId w:val="44"/>
  </w:num>
  <w:num w:numId="7" w16cid:durableId="30541339">
    <w:abstractNumId w:val="10"/>
  </w:num>
  <w:num w:numId="8" w16cid:durableId="1225338452">
    <w:abstractNumId w:val="35"/>
  </w:num>
  <w:num w:numId="9" w16cid:durableId="1858107720">
    <w:abstractNumId w:val="3"/>
  </w:num>
  <w:num w:numId="10" w16cid:durableId="143359787">
    <w:abstractNumId w:val="2"/>
  </w:num>
  <w:num w:numId="11" w16cid:durableId="1033850687">
    <w:abstractNumId w:val="43"/>
  </w:num>
  <w:num w:numId="12" w16cid:durableId="2057315542">
    <w:abstractNumId w:val="33"/>
  </w:num>
  <w:num w:numId="13" w16cid:durableId="2083604398">
    <w:abstractNumId w:val="42"/>
  </w:num>
  <w:num w:numId="14" w16cid:durableId="167446361">
    <w:abstractNumId w:val="12"/>
  </w:num>
  <w:num w:numId="15" w16cid:durableId="742486139">
    <w:abstractNumId w:val="6"/>
  </w:num>
  <w:num w:numId="16" w16cid:durableId="38477398">
    <w:abstractNumId w:val="36"/>
  </w:num>
  <w:num w:numId="17" w16cid:durableId="2015646745">
    <w:abstractNumId w:val="4"/>
  </w:num>
  <w:num w:numId="18" w16cid:durableId="1138573947">
    <w:abstractNumId w:val="7"/>
  </w:num>
  <w:num w:numId="19" w16cid:durableId="1018703686">
    <w:abstractNumId w:val="21"/>
  </w:num>
  <w:num w:numId="20" w16cid:durableId="1908497498">
    <w:abstractNumId w:val="27"/>
  </w:num>
  <w:num w:numId="21" w16cid:durableId="1076442892">
    <w:abstractNumId w:val="22"/>
  </w:num>
  <w:num w:numId="22" w16cid:durableId="170805718">
    <w:abstractNumId w:val="1"/>
  </w:num>
  <w:num w:numId="23" w16cid:durableId="1099988095">
    <w:abstractNumId w:val="40"/>
  </w:num>
  <w:num w:numId="24" w16cid:durableId="472410900">
    <w:abstractNumId w:val="32"/>
  </w:num>
  <w:num w:numId="25" w16cid:durableId="1260525946">
    <w:abstractNumId w:val="15"/>
  </w:num>
  <w:num w:numId="26" w16cid:durableId="262349525">
    <w:abstractNumId w:val="0"/>
  </w:num>
  <w:num w:numId="27" w16cid:durableId="130682041">
    <w:abstractNumId w:val="45"/>
  </w:num>
  <w:num w:numId="28" w16cid:durableId="1147475302">
    <w:abstractNumId w:val="18"/>
  </w:num>
  <w:num w:numId="29" w16cid:durableId="71466758">
    <w:abstractNumId w:val="38"/>
  </w:num>
  <w:num w:numId="30" w16cid:durableId="444889644">
    <w:abstractNumId w:val="31"/>
  </w:num>
  <w:num w:numId="31" w16cid:durableId="238829599">
    <w:abstractNumId w:val="25"/>
  </w:num>
  <w:num w:numId="32" w16cid:durableId="146363158">
    <w:abstractNumId w:val="17"/>
  </w:num>
  <w:num w:numId="33" w16cid:durableId="1939484245">
    <w:abstractNumId w:val="26"/>
  </w:num>
  <w:num w:numId="34" w16cid:durableId="1719085503">
    <w:abstractNumId w:val="9"/>
  </w:num>
  <w:num w:numId="35" w16cid:durableId="184563036">
    <w:abstractNumId w:val="24"/>
  </w:num>
  <w:num w:numId="36" w16cid:durableId="1581207342">
    <w:abstractNumId w:val="19"/>
  </w:num>
  <w:num w:numId="37" w16cid:durableId="1173035247">
    <w:abstractNumId w:val="41"/>
  </w:num>
  <w:num w:numId="38" w16cid:durableId="1336373907">
    <w:abstractNumId w:val="16"/>
  </w:num>
  <w:num w:numId="39" w16cid:durableId="707683630">
    <w:abstractNumId w:val="20"/>
  </w:num>
  <w:num w:numId="40" w16cid:durableId="1256284564">
    <w:abstractNumId w:val="34"/>
  </w:num>
  <w:num w:numId="41" w16cid:durableId="1499879871">
    <w:abstractNumId w:val="28"/>
  </w:num>
  <w:num w:numId="42" w16cid:durableId="1943108073">
    <w:abstractNumId w:val="13"/>
  </w:num>
  <w:num w:numId="43" w16cid:durableId="872503076">
    <w:abstractNumId w:val="23"/>
  </w:num>
  <w:num w:numId="44" w16cid:durableId="1056776954">
    <w:abstractNumId w:val="29"/>
  </w:num>
  <w:num w:numId="45" w16cid:durableId="1351837206">
    <w:abstractNumId w:val="47"/>
  </w:num>
  <w:num w:numId="46" w16cid:durableId="1456945715">
    <w:abstractNumId w:val="14"/>
  </w:num>
  <w:num w:numId="47" w16cid:durableId="4028696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71880352">
    <w:abstractNumId w:val="39"/>
  </w:num>
  <w:num w:numId="49" w16cid:durableId="184936551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1A"/>
    <w:rsid w:val="000121E6"/>
    <w:rsid w:val="00022E2F"/>
    <w:rsid w:val="000678D0"/>
    <w:rsid w:val="00191AC1"/>
    <w:rsid w:val="0019506E"/>
    <w:rsid w:val="00227665"/>
    <w:rsid w:val="002555E6"/>
    <w:rsid w:val="00286180"/>
    <w:rsid w:val="002A4711"/>
    <w:rsid w:val="002C24C1"/>
    <w:rsid w:val="0032543A"/>
    <w:rsid w:val="004B7E91"/>
    <w:rsid w:val="004F6021"/>
    <w:rsid w:val="005D0D2F"/>
    <w:rsid w:val="006105D7"/>
    <w:rsid w:val="006E437B"/>
    <w:rsid w:val="00706120"/>
    <w:rsid w:val="00721DAF"/>
    <w:rsid w:val="008075C0"/>
    <w:rsid w:val="0083006D"/>
    <w:rsid w:val="00841A7B"/>
    <w:rsid w:val="008444B0"/>
    <w:rsid w:val="00AF44E6"/>
    <w:rsid w:val="00C501B9"/>
    <w:rsid w:val="00C65D47"/>
    <w:rsid w:val="00CB1773"/>
    <w:rsid w:val="00CF4156"/>
    <w:rsid w:val="00D13FCB"/>
    <w:rsid w:val="00D9756E"/>
    <w:rsid w:val="00DF621A"/>
    <w:rsid w:val="00E164A7"/>
    <w:rsid w:val="00F16C6C"/>
    <w:rsid w:val="00F80B82"/>
    <w:rsid w:val="00F8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90A4A"/>
  <w15:chartTrackingRefBased/>
  <w15:docId w15:val="{A0B3EDD6-4249-4B58-82D8-D1FC45EF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62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62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62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62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62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62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62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62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62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62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62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62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62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62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62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62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62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62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62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62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62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62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62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62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62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62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62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62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621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97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56E"/>
  </w:style>
  <w:style w:type="paragraph" w:styleId="Stopka">
    <w:name w:val="footer"/>
    <w:basedOn w:val="Normalny"/>
    <w:link w:val="StopkaZnak"/>
    <w:uiPriority w:val="99"/>
    <w:unhideWhenUsed/>
    <w:rsid w:val="00D97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CA9DA-50C7-421F-B85C-5DD5DBCD2406}">
  <ds:schemaRefs>
    <ds:schemaRef ds:uri="http://schemas.microsoft.com/office/2006/metadata/properties"/>
    <ds:schemaRef ds:uri="http://schemas.microsoft.com/office/infopath/2007/PartnerControls"/>
    <ds:schemaRef ds:uri="c9670237-f9dd-4687-9247-eac64af4ddb2"/>
    <ds:schemaRef ds:uri="bc697e55-ef08-4775-9ee5-c1f86de835d1"/>
  </ds:schemaRefs>
</ds:datastoreItem>
</file>

<file path=customXml/itemProps2.xml><?xml version="1.0" encoding="utf-8"?>
<ds:datastoreItem xmlns:ds="http://schemas.openxmlformats.org/officeDocument/2006/customXml" ds:itemID="{88DF45D6-458B-43AB-859A-EB8D5B862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670237-f9dd-4687-9247-eac64af4ddb2"/>
    <ds:schemaRef ds:uri="bc697e55-ef08-4775-9ee5-c1f86de83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4B87E9-2FBE-41D9-9339-94C8753AA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70D7C6-60D3-4F7A-A5B2-78A32F1E1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1298</Words>
  <Characters>11166</Characters>
  <Application>Microsoft Office Word</Application>
  <DocSecurity>0</DocSecurity>
  <Lines>265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Zenowicz</dc:creator>
  <cp:keywords/>
  <dc:description/>
  <cp:lastModifiedBy>Piotr Makowski</cp:lastModifiedBy>
  <cp:revision>4</cp:revision>
  <dcterms:created xsi:type="dcterms:W3CDTF">2026-02-24T18:12:00Z</dcterms:created>
  <dcterms:modified xsi:type="dcterms:W3CDTF">2026-02-24T18:26:00Z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</Properties>
</file>